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E7B4" w14:textId="26E71535" w:rsidR="00461857" w:rsidRDefault="00461857" w:rsidP="00DB6D91">
      <w:pPr>
        <w:rPr>
          <w:snapToGrid w:val="0"/>
        </w:rPr>
      </w:pPr>
    </w:p>
    <w:p w14:paraId="0A2552D9" w14:textId="54E7F1F9" w:rsidR="00461857" w:rsidRDefault="00461857" w:rsidP="00DB6D91">
      <w:pPr>
        <w:rPr>
          <w:snapToGrid w:val="0"/>
        </w:rPr>
      </w:pPr>
      <w:bookmarkStart w:id="0" w:name="_Hlk128864115"/>
    </w:p>
    <w:p w14:paraId="613ABE90" w14:textId="77777777" w:rsidR="00461857" w:rsidRDefault="00461857" w:rsidP="00DB6D91">
      <w:pPr>
        <w:rPr>
          <w:snapToGrid w:val="0"/>
        </w:rPr>
      </w:pPr>
    </w:p>
    <w:p w14:paraId="6469096A" w14:textId="77777777" w:rsidR="00461857" w:rsidRDefault="00461857" w:rsidP="00DB6D91">
      <w:pPr>
        <w:rPr>
          <w:snapToGrid w:val="0"/>
        </w:rPr>
      </w:pPr>
    </w:p>
    <w:p w14:paraId="562CEFDA" w14:textId="77777777" w:rsidR="00461857" w:rsidRDefault="00461857" w:rsidP="00DB6D91">
      <w:pPr>
        <w:rPr>
          <w:snapToGrid w:val="0"/>
        </w:rPr>
      </w:pPr>
    </w:p>
    <w:p w14:paraId="62218DAC" w14:textId="77777777" w:rsidR="00461857" w:rsidRDefault="00461857" w:rsidP="00DB6D91">
      <w:pPr>
        <w:rPr>
          <w:snapToGrid w:val="0"/>
        </w:rPr>
      </w:pPr>
    </w:p>
    <w:p w14:paraId="3D84FAF2" w14:textId="77777777" w:rsidR="00461857" w:rsidRDefault="00461857" w:rsidP="00DB6D91">
      <w:pPr>
        <w:rPr>
          <w:snapToGrid w:val="0"/>
        </w:rPr>
      </w:pPr>
    </w:p>
    <w:p w14:paraId="47BC601A" w14:textId="77777777" w:rsidR="00461857" w:rsidRDefault="00461857" w:rsidP="00DB6D91">
      <w:pPr>
        <w:rPr>
          <w:snapToGrid w:val="0"/>
        </w:rPr>
      </w:pPr>
    </w:p>
    <w:p w14:paraId="730F1C86" w14:textId="77777777" w:rsidR="00461857" w:rsidRDefault="00461857" w:rsidP="00DB6D91">
      <w:pPr>
        <w:rPr>
          <w:snapToGrid w:val="0"/>
        </w:rPr>
      </w:pPr>
    </w:p>
    <w:p w14:paraId="40805D9D" w14:textId="77777777" w:rsidR="00461857" w:rsidRDefault="00461857" w:rsidP="00DB6D91">
      <w:pPr>
        <w:rPr>
          <w:snapToGrid w:val="0"/>
        </w:rPr>
      </w:pPr>
    </w:p>
    <w:p w14:paraId="271D8A52" w14:textId="77777777" w:rsidR="00461857" w:rsidRDefault="00461857" w:rsidP="00DB6D91">
      <w:pPr>
        <w:rPr>
          <w:snapToGrid w:val="0"/>
        </w:rPr>
      </w:pPr>
    </w:p>
    <w:p w14:paraId="266A073E" w14:textId="77777777" w:rsidR="00461857" w:rsidRDefault="00461857" w:rsidP="00DB6D91">
      <w:pPr>
        <w:rPr>
          <w:snapToGrid w:val="0"/>
        </w:rPr>
      </w:pPr>
    </w:p>
    <w:p w14:paraId="64ABF72C" w14:textId="77777777" w:rsidR="00461857" w:rsidRDefault="00461857" w:rsidP="00DB6D91">
      <w:pPr>
        <w:rPr>
          <w:snapToGrid w:val="0"/>
        </w:rPr>
      </w:pPr>
    </w:p>
    <w:p w14:paraId="1EC9BC29" w14:textId="77777777" w:rsidR="00461857" w:rsidRDefault="00461857" w:rsidP="00DB6D91">
      <w:pPr>
        <w:rPr>
          <w:snapToGrid w:val="0"/>
        </w:rPr>
      </w:pPr>
    </w:p>
    <w:p w14:paraId="206D1D12" w14:textId="77777777" w:rsidR="00461857" w:rsidRDefault="00461857" w:rsidP="00DB6D91">
      <w:pPr>
        <w:rPr>
          <w:snapToGrid w:val="0"/>
        </w:rPr>
      </w:pPr>
    </w:p>
    <w:p w14:paraId="60C713A6" w14:textId="77777777" w:rsidR="00461857" w:rsidRDefault="00461857" w:rsidP="00DB6D91">
      <w:pPr>
        <w:rPr>
          <w:snapToGrid w:val="0"/>
        </w:rPr>
      </w:pPr>
    </w:p>
    <w:p w14:paraId="355E671A" w14:textId="43144BD1" w:rsidR="00461857" w:rsidRPr="00864CCF" w:rsidRDefault="00461857" w:rsidP="00DB6D91">
      <w:pPr>
        <w:rPr>
          <w:b/>
          <w:snapToGrid w:val="0"/>
          <w:color w:val="FF0000"/>
          <w:sz w:val="52"/>
          <w:szCs w:val="52"/>
        </w:rPr>
      </w:pPr>
      <w:r w:rsidRPr="00864CCF">
        <w:rPr>
          <w:b/>
          <w:snapToGrid w:val="0"/>
          <w:color w:val="FF0000"/>
          <w:sz w:val="52"/>
          <w:szCs w:val="52"/>
        </w:rPr>
        <w:t>TECHNICKÁ ZPRÁVA</w:t>
      </w:r>
    </w:p>
    <w:p w14:paraId="7CAD5A47" w14:textId="51BB1663" w:rsidR="00461857" w:rsidRPr="00864CCF" w:rsidRDefault="00461857" w:rsidP="00DB6D91">
      <w:pPr>
        <w:rPr>
          <w:b/>
          <w:snapToGrid w:val="0"/>
          <w:color w:val="FF0000"/>
          <w:sz w:val="52"/>
          <w:szCs w:val="52"/>
        </w:rPr>
      </w:pPr>
      <w:r w:rsidRPr="00864CCF">
        <w:rPr>
          <w:b/>
          <w:snapToGrid w:val="0"/>
          <w:color w:val="FF0000"/>
          <w:sz w:val="52"/>
          <w:szCs w:val="52"/>
        </w:rPr>
        <w:t>ELEKTROINSTALACE</w:t>
      </w:r>
    </w:p>
    <w:p w14:paraId="5FD35721" w14:textId="77777777" w:rsidR="00461857" w:rsidRDefault="00461857" w:rsidP="00DB6D91">
      <w:pPr>
        <w:rPr>
          <w:snapToGrid w:val="0"/>
        </w:rPr>
      </w:pPr>
    </w:p>
    <w:p w14:paraId="42BBC6F8" w14:textId="77777777" w:rsidR="00461857" w:rsidRDefault="00461857" w:rsidP="00DB6D91">
      <w:pPr>
        <w:rPr>
          <w:snapToGrid w:val="0"/>
        </w:rPr>
      </w:pPr>
    </w:p>
    <w:p w14:paraId="2A4A6569" w14:textId="77777777" w:rsidR="00461857" w:rsidRDefault="00461857" w:rsidP="00DB6D91">
      <w:pPr>
        <w:rPr>
          <w:snapToGrid w:val="0"/>
        </w:rPr>
      </w:pPr>
    </w:p>
    <w:p w14:paraId="2C6E1D16" w14:textId="77777777" w:rsidR="00461857" w:rsidRDefault="00461857" w:rsidP="00DB6D91">
      <w:pPr>
        <w:rPr>
          <w:snapToGrid w:val="0"/>
        </w:rPr>
      </w:pPr>
    </w:p>
    <w:p w14:paraId="235DECF9" w14:textId="77777777" w:rsidR="00461857" w:rsidRDefault="00461857" w:rsidP="00DB6D91">
      <w:pPr>
        <w:rPr>
          <w:snapToGrid w:val="0"/>
        </w:rPr>
      </w:pPr>
    </w:p>
    <w:p w14:paraId="1D207373" w14:textId="77777777" w:rsidR="00461857" w:rsidRDefault="00461857" w:rsidP="00DB6D91">
      <w:pPr>
        <w:rPr>
          <w:snapToGrid w:val="0"/>
        </w:rPr>
      </w:pPr>
    </w:p>
    <w:p w14:paraId="0935F1BE" w14:textId="77777777" w:rsidR="00461857" w:rsidRDefault="00461857" w:rsidP="00DB6D91">
      <w:pPr>
        <w:rPr>
          <w:snapToGrid w:val="0"/>
        </w:rPr>
      </w:pPr>
    </w:p>
    <w:p w14:paraId="7382598F" w14:textId="77777777" w:rsidR="00461857" w:rsidRDefault="00461857" w:rsidP="00DB6D91">
      <w:pPr>
        <w:rPr>
          <w:snapToGrid w:val="0"/>
        </w:rPr>
      </w:pPr>
    </w:p>
    <w:p w14:paraId="63E1E459" w14:textId="77777777" w:rsidR="00461857" w:rsidRDefault="00461857" w:rsidP="00DB6D91">
      <w:pPr>
        <w:rPr>
          <w:snapToGrid w:val="0"/>
        </w:rPr>
      </w:pPr>
    </w:p>
    <w:p w14:paraId="27DF15B2" w14:textId="77777777" w:rsidR="00461857" w:rsidRDefault="00461857" w:rsidP="00DB6D91">
      <w:pPr>
        <w:rPr>
          <w:snapToGrid w:val="0"/>
        </w:rPr>
      </w:pPr>
    </w:p>
    <w:p w14:paraId="00DD5EFD" w14:textId="4925EF23" w:rsidR="00461857" w:rsidRDefault="00461857" w:rsidP="00DB6D91">
      <w:pPr>
        <w:rPr>
          <w:snapToGrid w:val="0"/>
        </w:rPr>
      </w:pPr>
    </w:p>
    <w:p w14:paraId="4F53E256" w14:textId="601EE82A" w:rsidR="009C150D" w:rsidRDefault="009C150D" w:rsidP="00DB6D91">
      <w:pPr>
        <w:rPr>
          <w:snapToGrid w:val="0"/>
        </w:rPr>
      </w:pPr>
    </w:p>
    <w:p w14:paraId="1CBD74D1" w14:textId="77777777" w:rsidR="009C150D" w:rsidRDefault="009C150D" w:rsidP="00DB6D91">
      <w:pPr>
        <w:rPr>
          <w:snapToGrid w:val="0"/>
        </w:rPr>
      </w:pPr>
    </w:p>
    <w:p w14:paraId="4471E902" w14:textId="77777777" w:rsidR="00461857" w:rsidRDefault="00461857" w:rsidP="00DB6D91">
      <w:pPr>
        <w:rPr>
          <w:snapToGrid w:val="0"/>
        </w:rPr>
      </w:pPr>
    </w:p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61857" w14:paraId="6F0895BF" w14:textId="77777777" w:rsidTr="004618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01FCD02" w14:textId="1BE89AC4" w:rsidR="00461857" w:rsidRDefault="009C150D" w:rsidP="00A5580C">
            <w:pPr>
              <w:spacing w:before="120" w:after="120"/>
              <w:rPr>
                <w:snapToGrid w:val="0"/>
              </w:rPr>
            </w:pPr>
            <w:proofErr w:type="gramStart"/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</w:t>
            </w:r>
            <w:proofErr w:type="gramEnd"/>
            <w:r>
              <w:rPr>
                <w:snapToGrid w:val="0"/>
              </w:rPr>
              <w:t xml:space="preserve">              </w:t>
            </w:r>
            <w:r w:rsidR="00A5580C" w:rsidRPr="00A5580C">
              <w:rPr>
                <w:snapToGrid w:val="0"/>
              </w:rPr>
              <w:t xml:space="preserve">Nemocnice Havířov, </w:t>
            </w:r>
            <w:proofErr w:type="spellStart"/>
            <w:r w:rsidR="00A5580C" w:rsidRPr="00A5580C">
              <w:rPr>
                <w:snapToGrid w:val="0"/>
              </w:rPr>
              <w:t>p.o</w:t>
            </w:r>
            <w:proofErr w:type="spellEnd"/>
            <w:r w:rsidR="00A5580C" w:rsidRPr="00A5580C">
              <w:rPr>
                <w:snapToGrid w:val="0"/>
              </w:rPr>
              <w:t>.</w:t>
            </w:r>
            <w:r w:rsidR="00A5580C">
              <w:rPr>
                <w:snapToGrid w:val="0"/>
              </w:rPr>
              <w:t xml:space="preserve">, </w:t>
            </w:r>
            <w:r w:rsidR="00A5580C" w:rsidRPr="00A5580C">
              <w:rPr>
                <w:snapToGrid w:val="0"/>
              </w:rPr>
              <w:t>Dělnická 1132/24, 736 01 Havířov</w:t>
            </w:r>
          </w:p>
        </w:tc>
      </w:tr>
      <w:tr w:rsidR="00461857" w14:paraId="558EB31E" w14:textId="77777777" w:rsidTr="00461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765C04A" w14:textId="1A13CBB0" w:rsidR="00461857" w:rsidRDefault="00461857" w:rsidP="00BF6ADD">
            <w:pPr>
              <w:spacing w:before="120" w:after="120"/>
              <w:rPr>
                <w:snapToGrid w:val="0"/>
              </w:rPr>
            </w:pPr>
            <w:proofErr w:type="gramStart"/>
            <w:r>
              <w:rPr>
                <w:snapToGrid w:val="0"/>
              </w:rPr>
              <w:t>Stavba:</w:t>
            </w:r>
            <w:r w:rsidR="009C150D">
              <w:rPr>
                <w:snapToGrid w:val="0"/>
              </w:rPr>
              <w:t xml:space="preserve">   </w:t>
            </w:r>
            <w:proofErr w:type="gramEnd"/>
            <w:r w:rsidR="009C150D">
              <w:rPr>
                <w:snapToGrid w:val="0"/>
              </w:rPr>
              <w:t xml:space="preserve">               </w:t>
            </w:r>
            <w:r w:rsidR="009C150D">
              <w:t xml:space="preserve"> </w:t>
            </w:r>
            <w:r w:rsidR="00BF6ADD" w:rsidRPr="00BF6ADD">
              <w:rPr>
                <w:snapToGrid w:val="0"/>
              </w:rPr>
              <w:t xml:space="preserve">Rekonstrukce </w:t>
            </w:r>
            <w:proofErr w:type="spellStart"/>
            <w:r w:rsidR="00BF6ADD" w:rsidRPr="00BF6ADD">
              <w:rPr>
                <w:snapToGrid w:val="0"/>
              </w:rPr>
              <w:t>gynekologicko</w:t>
            </w:r>
            <w:proofErr w:type="spellEnd"/>
            <w:r w:rsidR="00BF6ADD" w:rsidRPr="00BF6ADD">
              <w:rPr>
                <w:snapToGrid w:val="0"/>
              </w:rPr>
              <w:t xml:space="preserve"> </w:t>
            </w:r>
            <w:r w:rsidR="00BF6ADD">
              <w:rPr>
                <w:snapToGrid w:val="0"/>
              </w:rPr>
              <w:t>–</w:t>
            </w:r>
            <w:r w:rsidR="00BF6ADD" w:rsidRPr="00BF6ADD">
              <w:rPr>
                <w:snapToGrid w:val="0"/>
              </w:rPr>
              <w:t xml:space="preserve"> porodního</w:t>
            </w:r>
            <w:r w:rsidR="00BF6ADD">
              <w:rPr>
                <w:snapToGrid w:val="0"/>
              </w:rPr>
              <w:t xml:space="preserve"> </w:t>
            </w:r>
            <w:r w:rsidR="00BF6ADD" w:rsidRPr="00BF6ADD">
              <w:rPr>
                <w:snapToGrid w:val="0"/>
              </w:rPr>
              <w:t xml:space="preserve">a novorozeneckého oddělení </w:t>
            </w:r>
          </w:p>
        </w:tc>
      </w:tr>
      <w:tr w:rsidR="00461857" w14:paraId="1B2A1FA2" w14:textId="77777777" w:rsidTr="004618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E7A76BD" w14:textId="02954A27" w:rsidR="00461857" w:rsidRDefault="00461857" w:rsidP="00461857">
            <w:pPr>
              <w:spacing w:before="120" w:after="120"/>
              <w:rPr>
                <w:snapToGrid w:val="0"/>
              </w:rPr>
            </w:pPr>
            <w:r w:rsidRPr="00F175DE">
              <w:t xml:space="preserve">Adresa </w:t>
            </w:r>
            <w:proofErr w:type="gramStart"/>
            <w:r w:rsidRPr="00F175DE">
              <w:t>stavby:</w:t>
            </w:r>
            <w:r w:rsidR="009C150D">
              <w:t xml:space="preserve">   </w:t>
            </w:r>
            <w:proofErr w:type="gramEnd"/>
            <w:r w:rsidR="009C150D">
              <w:t xml:space="preserve">   </w:t>
            </w:r>
            <w:r w:rsidR="00BF6ADD" w:rsidRPr="00BF6ADD">
              <w:t>Dělnická 1132/24, 736 01 Havířov</w:t>
            </w:r>
          </w:p>
        </w:tc>
      </w:tr>
      <w:tr w:rsidR="00461857" w14:paraId="02A7F08B" w14:textId="77777777" w:rsidTr="00461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A0C3DB4" w14:textId="34A6442E" w:rsidR="00461857" w:rsidRDefault="00461857" w:rsidP="00461857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>Zhotovitel:</w:t>
            </w:r>
            <w:r w:rsidR="009C150D">
              <w:t xml:space="preserve">   </w:t>
            </w:r>
            <w:proofErr w:type="gramEnd"/>
            <w:r w:rsidR="009C150D">
              <w:t xml:space="preserve">         </w:t>
            </w:r>
            <w:proofErr w:type="spellStart"/>
            <w:r w:rsidR="009C150D" w:rsidRPr="009C150D">
              <w:t>Amun</w:t>
            </w:r>
            <w:proofErr w:type="spellEnd"/>
            <w:r w:rsidR="009C150D" w:rsidRPr="009C150D">
              <w:t xml:space="preserve"> Pro s.r.o.</w:t>
            </w:r>
            <w:r w:rsidR="009C150D">
              <w:t xml:space="preserve">, </w:t>
            </w:r>
            <w:r w:rsidR="009C150D" w:rsidRPr="009C150D">
              <w:t>Třanovice 1</w:t>
            </w:r>
            <w:r w:rsidR="009C150D">
              <w:t xml:space="preserve">, </w:t>
            </w:r>
            <w:r w:rsidR="009C150D" w:rsidRPr="009C150D">
              <w:t>739 53 Třanovice</w:t>
            </w:r>
          </w:p>
        </w:tc>
      </w:tr>
      <w:tr w:rsidR="00461857" w14:paraId="150D9F43" w14:textId="77777777" w:rsidTr="004618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7FC3C947" w14:textId="188054FC" w:rsidR="00461857" w:rsidRDefault="00461857" w:rsidP="00461857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 xml:space="preserve">Vypracoval:   </w:t>
            </w:r>
            <w:proofErr w:type="gramEnd"/>
            <w:r w:rsidRPr="00F175DE">
              <w:t xml:space="preserve">  </w:t>
            </w:r>
            <w:r w:rsidR="009C150D">
              <w:t xml:space="preserve">    </w:t>
            </w:r>
            <w:r w:rsidRPr="00F175DE">
              <w:t xml:space="preserve">  Zdeněk </w:t>
            </w:r>
            <w:proofErr w:type="spellStart"/>
            <w:r w:rsidRPr="00F175DE">
              <w:t>Mikšaník</w:t>
            </w:r>
            <w:proofErr w:type="spellEnd"/>
            <w:r w:rsidRPr="00F175DE">
              <w:t xml:space="preserve">                                 Kontroloval:       </w:t>
            </w:r>
            <w:proofErr w:type="spellStart"/>
            <w:r w:rsidRPr="00F175DE">
              <w:t>ing.Michal</w:t>
            </w:r>
            <w:proofErr w:type="spellEnd"/>
            <w:r w:rsidRPr="00F175DE">
              <w:t xml:space="preserve"> Klimša</w:t>
            </w:r>
          </w:p>
        </w:tc>
      </w:tr>
      <w:tr w:rsidR="00461857" w14:paraId="51797871" w14:textId="77777777" w:rsidTr="00461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D7F2349" w14:textId="3D7E6EE6" w:rsidR="00461857" w:rsidRPr="00F175DE" w:rsidRDefault="009C150D" w:rsidP="00461857">
            <w:pPr>
              <w:spacing w:before="120" w:after="120"/>
            </w:pPr>
            <w:proofErr w:type="gramStart"/>
            <w:r>
              <w:t xml:space="preserve">Datum:   </w:t>
            </w:r>
            <w:proofErr w:type="gramEnd"/>
            <w:r>
              <w:t xml:space="preserve">               26.</w:t>
            </w:r>
            <w:r w:rsidR="00BF6ADD">
              <w:t>října</w:t>
            </w:r>
            <w:r>
              <w:t xml:space="preserve"> 2023                                      OP:         </w:t>
            </w:r>
            <w:r w:rsidR="00BF6ADD">
              <w:t xml:space="preserve">                                            </w:t>
            </w:r>
            <w:r w:rsidR="0049040B">
              <w:t>D.1.4.4.101</w:t>
            </w:r>
          </w:p>
        </w:tc>
      </w:tr>
      <w:bookmarkEnd w:id="0"/>
    </w:tbl>
    <w:p w14:paraId="10D421E9" w14:textId="77777777" w:rsidR="00461857" w:rsidRDefault="00461857" w:rsidP="00DB6D91">
      <w:pPr>
        <w:rPr>
          <w:snapToGrid w:val="0"/>
        </w:rPr>
      </w:pPr>
    </w:p>
    <w:p w14:paraId="7F945C3B" w14:textId="77777777" w:rsidR="00461857" w:rsidRDefault="00461857" w:rsidP="00DB6D91">
      <w:pPr>
        <w:rPr>
          <w:snapToGrid w:val="0"/>
        </w:rPr>
      </w:pPr>
    </w:p>
    <w:p w14:paraId="2AD4E7A0" w14:textId="58279B62" w:rsidR="00CC4B48" w:rsidRPr="00461857" w:rsidRDefault="00CC4B48" w:rsidP="00DB6D91">
      <w:pPr>
        <w:rPr>
          <w:b/>
          <w:snapToGrid w:val="0"/>
          <w:sz w:val="36"/>
          <w:szCs w:val="36"/>
        </w:rPr>
      </w:pPr>
      <w:r w:rsidRPr="00461857">
        <w:rPr>
          <w:b/>
          <w:snapToGrid w:val="0"/>
          <w:sz w:val="36"/>
          <w:szCs w:val="36"/>
        </w:rPr>
        <w:lastRenderedPageBreak/>
        <w:t xml:space="preserve">Obsah </w:t>
      </w:r>
    </w:p>
    <w:p w14:paraId="0186ECC3" w14:textId="316FCB1A" w:rsidR="009705CC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49695328" w:history="1">
        <w:r w:rsidR="009705CC" w:rsidRPr="00506F3B">
          <w:rPr>
            <w:rStyle w:val="Hypertextovodkaz"/>
            <w:noProof/>
          </w:rPr>
          <w:t>1</w:t>
        </w:r>
        <w:r w:rsidR="009705CC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Všeobecné údaje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_Toc149695328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3</w:t>
        </w:r>
        <w:r w:rsidR="009705CC">
          <w:rPr>
            <w:noProof/>
            <w:webHidden/>
          </w:rPr>
          <w:fldChar w:fldCharType="end"/>
        </w:r>
      </w:hyperlink>
    </w:p>
    <w:p w14:paraId="3035ACE3" w14:textId="27BF9230" w:rsidR="009705CC" w:rsidRDefault="00A94E35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695329" w:history="1">
        <w:r w:rsidR="009705CC" w:rsidRPr="00506F3B">
          <w:rPr>
            <w:rStyle w:val="Hypertextovodkaz"/>
            <w:noProof/>
          </w:rPr>
          <w:t>2</w:t>
        </w:r>
        <w:r w:rsidR="009705CC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Předpisy a normy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_Toc149695329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3</w:t>
        </w:r>
        <w:r w:rsidR="009705CC">
          <w:rPr>
            <w:noProof/>
            <w:webHidden/>
          </w:rPr>
          <w:fldChar w:fldCharType="end"/>
        </w:r>
      </w:hyperlink>
    </w:p>
    <w:p w14:paraId="16365536" w14:textId="7D4EF54C" w:rsidR="009705CC" w:rsidRDefault="00A94E35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695330" w:history="1">
        <w:r w:rsidR="009705CC" w:rsidRPr="00506F3B">
          <w:rPr>
            <w:rStyle w:val="Hypertextovodkaz"/>
            <w:noProof/>
          </w:rPr>
          <w:t>3</w:t>
        </w:r>
        <w:r w:rsidR="009705CC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Obsah projektu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_Toc149695330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4</w:t>
        </w:r>
        <w:r w:rsidR="009705CC">
          <w:rPr>
            <w:noProof/>
            <w:webHidden/>
          </w:rPr>
          <w:fldChar w:fldCharType="end"/>
        </w:r>
      </w:hyperlink>
    </w:p>
    <w:p w14:paraId="3D6FC84E" w14:textId="0ABBCFC3" w:rsidR="009705CC" w:rsidRDefault="00A94E35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695331" w:history="1">
        <w:r w:rsidR="009705CC" w:rsidRPr="00506F3B">
          <w:rPr>
            <w:rStyle w:val="Hypertextovodkaz"/>
            <w:noProof/>
          </w:rPr>
          <w:t>4</w:t>
        </w:r>
        <w:r w:rsidR="009705CC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Požadavky na ostatní profese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_Toc149695331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4</w:t>
        </w:r>
        <w:r w:rsidR="009705CC">
          <w:rPr>
            <w:noProof/>
            <w:webHidden/>
          </w:rPr>
          <w:fldChar w:fldCharType="end"/>
        </w:r>
      </w:hyperlink>
    </w:p>
    <w:p w14:paraId="046425B4" w14:textId="37F4DFFD" w:rsidR="009705CC" w:rsidRDefault="00A94E35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695332" w:history="1">
        <w:r w:rsidR="009705CC" w:rsidRPr="00506F3B">
          <w:rPr>
            <w:rStyle w:val="Hypertextovodkaz"/>
            <w:noProof/>
          </w:rPr>
          <w:t>4.1</w:t>
        </w:r>
        <w:r w:rsidR="009705CC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Dodavatel stavební části: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_Toc149695332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4</w:t>
        </w:r>
        <w:r w:rsidR="009705CC">
          <w:rPr>
            <w:noProof/>
            <w:webHidden/>
          </w:rPr>
          <w:fldChar w:fldCharType="end"/>
        </w:r>
      </w:hyperlink>
    </w:p>
    <w:p w14:paraId="11071F98" w14:textId="1BCF03D1" w:rsidR="009705CC" w:rsidRDefault="00A94E35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695333" w:history="1">
        <w:r w:rsidR="009705CC" w:rsidRPr="00506F3B">
          <w:rPr>
            <w:rStyle w:val="Hypertextovodkaz"/>
            <w:noProof/>
          </w:rPr>
          <w:t>5</w:t>
        </w:r>
        <w:r w:rsidR="009705CC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ZÁKLADNÍ ÚDAJE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_Toc149695333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4</w:t>
        </w:r>
        <w:r w:rsidR="009705CC">
          <w:rPr>
            <w:noProof/>
            <w:webHidden/>
          </w:rPr>
          <w:fldChar w:fldCharType="end"/>
        </w:r>
      </w:hyperlink>
    </w:p>
    <w:p w14:paraId="5953BC58" w14:textId="6BEE7DB3" w:rsidR="009705CC" w:rsidRDefault="00A94E35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695334" w:history="1">
        <w:r w:rsidR="009705CC" w:rsidRPr="00506F3B">
          <w:rPr>
            <w:rStyle w:val="Hypertextovodkaz"/>
            <w:noProof/>
          </w:rPr>
          <w:t>5.1</w:t>
        </w:r>
        <w:r w:rsidR="009705CC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Základní údaje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_Toc149695334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4</w:t>
        </w:r>
        <w:r w:rsidR="009705CC">
          <w:rPr>
            <w:noProof/>
            <w:webHidden/>
          </w:rPr>
          <w:fldChar w:fldCharType="end"/>
        </w:r>
      </w:hyperlink>
    </w:p>
    <w:p w14:paraId="7C6D69A9" w14:textId="70D969AF" w:rsidR="009705CC" w:rsidRDefault="00A94E35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695335" w:history="1">
        <w:r w:rsidR="009705CC" w:rsidRPr="00506F3B">
          <w:rPr>
            <w:rStyle w:val="Hypertextovodkaz"/>
            <w:noProof/>
          </w:rPr>
          <w:t>5.2</w:t>
        </w:r>
        <w:r w:rsidR="009705CC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Provozovatel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_Toc149695335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5</w:t>
        </w:r>
        <w:r w:rsidR="009705CC">
          <w:rPr>
            <w:noProof/>
            <w:webHidden/>
          </w:rPr>
          <w:fldChar w:fldCharType="end"/>
        </w:r>
      </w:hyperlink>
    </w:p>
    <w:p w14:paraId="0C7B759A" w14:textId="3DD9B852" w:rsidR="009705CC" w:rsidRDefault="00A94E35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695336" w:history="1">
        <w:r w:rsidR="009705CC" w:rsidRPr="00506F3B">
          <w:rPr>
            <w:rStyle w:val="Hypertextovodkaz"/>
            <w:noProof/>
          </w:rPr>
          <w:t>5.3</w:t>
        </w:r>
        <w:r w:rsidR="009705CC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Požárně bezpečnostní řešení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_Toc149695336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5</w:t>
        </w:r>
        <w:r w:rsidR="009705CC">
          <w:rPr>
            <w:noProof/>
            <w:webHidden/>
          </w:rPr>
          <w:fldChar w:fldCharType="end"/>
        </w:r>
      </w:hyperlink>
    </w:p>
    <w:p w14:paraId="775B5C80" w14:textId="42C0C6FB" w:rsidR="009705CC" w:rsidRDefault="00A94E35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695337" w:history="1">
        <w:r w:rsidR="009705CC" w:rsidRPr="00506F3B">
          <w:rPr>
            <w:rStyle w:val="Hypertextovodkaz"/>
            <w:noProof/>
          </w:rPr>
          <w:t>5.4</w:t>
        </w:r>
        <w:r w:rsidR="009705CC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Rozvody elektroinstalace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_Toc149695337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6</w:t>
        </w:r>
        <w:r w:rsidR="009705CC">
          <w:rPr>
            <w:noProof/>
            <w:webHidden/>
          </w:rPr>
          <w:fldChar w:fldCharType="end"/>
        </w:r>
      </w:hyperlink>
    </w:p>
    <w:p w14:paraId="06F88640" w14:textId="6E90D49E" w:rsidR="009705CC" w:rsidRDefault="00A94E35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695338" w:history="1">
        <w:r w:rsidR="009705CC" w:rsidRPr="00506F3B">
          <w:rPr>
            <w:rStyle w:val="Hypertextovodkaz"/>
            <w:noProof/>
          </w:rPr>
          <w:t>5.5</w:t>
        </w:r>
        <w:r w:rsidR="009705CC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Použité druhy a typy kabelů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_Toc149695338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6</w:t>
        </w:r>
        <w:r w:rsidR="009705CC">
          <w:rPr>
            <w:noProof/>
            <w:webHidden/>
          </w:rPr>
          <w:fldChar w:fldCharType="end"/>
        </w:r>
      </w:hyperlink>
    </w:p>
    <w:p w14:paraId="07430086" w14:textId="50064236" w:rsidR="009705CC" w:rsidRDefault="00A94E35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695339" w:history="1">
        <w:r w:rsidR="009705CC" w:rsidRPr="00506F3B">
          <w:rPr>
            <w:rStyle w:val="Hypertextovodkaz"/>
            <w:noProof/>
          </w:rPr>
          <w:t>5.6</w:t>
        </w:r>
        <w:r w:rsidR="009705CC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Rozvaděče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_Toc149695339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6</w:t>
        </w:r>
        <w:r w:rsidR="009705CC">
          <w:rPr>
            <w:noProof/>
            <w:webHidden/>
          </w:rPr>
          <w:fldChar w:fldCharType="end"/>
        </w:r>
      </w:hyperlink>
    </w:p>
    <w:p w14:paraId="3077BBCB" w14:textId="3F7CD52B" w:rsidR="009705CC" w:rsidRDefault="00A94E35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695340" w:history="1">
        <w:r w:rsidR="009705CC" w:rsidRPr="00506F3B">
          <w:rPr>
            <w:rStyle w:val="Hypertextovodkaz"/>
            <w:noProof/>
          </w:rPr>
          <w:t>6</w:t>
        </w:r>
        <w:r w:rsidR="009705CC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Instalační zóny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_Toc149695340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7</w:t>
        </w:r>
        <w:r w:rsidR="009705CC">
          <w:rPr>
            <w:noProof/>
            <w:webHidden/>
          </w:rPr>
          <w:fldChar w:fldCharType="end"/>
        </w:r>
      </w:hyperlink>
    </w:p>
    <w:p w14:paraId="7C6C2D8A" w14:textId="398FF32C" w:rsidR="009705CC" w:rsidRDefault="00A94E35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695341" w:history="1">
        <w:r w:rsidR="009705CC" w:rsidRPr="00506F3B">
          <w:rPr>
            <w:rStyle w:val="Hypertextovodkaz"/>
            <w:noProof/>
          </w:rPr>
          <w:t>6.1</w:t>
        </w:r>
        <w:r w:rsidR="009705CC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Zóny umístění vedení elektrických rozvodů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_Toc149695341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7</w:t>
        </w:r>
        <w:r w:rsidR="009705CC">
          <w:rPr>
            <w:noProof/>
            <w:webHidden/>
          </w:rPr>
          <w:fldChar w:fldCharType="end"/>
        </w:r>
      </w:hyperlink>
    </w:p>
    <w:p w14:paraId="5D1BFC52" w14:textId="1835F66C" w:rsidR="009705CC" w:rsidRDefault="00A94E35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695342" w:history="1">
        <w:r w:rsidR="009705CC" w:rsidRPr="00506F3B">
          <w:rPr>
            <w:rStyle w:val="Hypertextovodkaz"/>
            <w:noProof/>
          </w:rPr>
          <w:t>6.2</w:t>
        </w:r>
        <w:r w:rsidR="009705CC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Elektrická zařízení v koupelnách a jiných umývacích prostorech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_Toc149695342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8</w:t>
        </w:r>
        <w:r w:rsidR="009705CC">
          <w:rPr>
            <w:noProof/>
            <w:webHidden/>
          </w:rPr>
          <w:fldChar w:fldCharType="end"/>
        </w:r>
      </w:hyperlink>
    </w:p>
    <w:p w14:paraId="15ABB2EE" w14:textId="2530899F" w:rsidR="009705CC" w:rsidRDefault="00A94E35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695343" w:history="1">
        <w:r w:rsidR="009705CC" w:rsidRPr="00506F3B">
          <w:rPr>
            <w:rStyle w:val="Hypertextovodkaz"/>
            <w:noProof/>
          </w:rPr>
          <w:t>7</w:t>
        </w:r>
        <w:r w:rsidR="009705CC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OSVĚTLENÍ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_Toc149695343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8</w:t>
        </w:r>
        <w:r w:rsidR="009705CC">
          <w:rPr>
            <w:noProof/>
            <w:webHidden/>
          </w:rPr>
          <w:fldChar w:fldCharType="end"/>
        </w:r>
      </w:hyperlink>
    </w:p>
    <w:p w14:paraId="76FBFF77" w14:textId="2651878B" w:rsidR="009705CC" w:rsidRDefault="00A94E35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695344" w:history="1">
        <w:r w:rsidR="009705CC" w:rsidRPr="00506F3B">
          <w:rPr>
            <w:rStyle w:val="Hypertextovodkaz"/>
            <w:noProof/>
          </w:rPr>
          <w:t>7.1</w:t>
        </w:r>
        <w:r w:rsidR="009705CC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Hlavní osvětlení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_Toc149695344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8</w:t>
        </w:r>
        <w:r w:rsidR="009705CC">
          <w:rPr>
            <w:noProof/>
            <w:webHidden/>
          </w:rPr>
          <w:fldChar w:fldCharType="end"/>
        </w:r>
      </w:hyperlink>
    </w:p>
    <w:p w14:paraId="3C848279" w14:textId="750BD318" w:rsidR="009705CC" w:rsidRDefault="00A94E35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695345" w:history="1">
        <w:r w:rsidR="009705CC" w:rsidRPr="00506F3B">
          <w:rPr>
            <w:rStyle w:val="Hypertextovodkaz"/>
            <w:noProof/>
          </w:rPr>
          <w:t>7.2</w:t>
        </w:r>
        <w:r w:rsidR="009705CC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Nouzové osvětlení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_Toc149695345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8</w:t>
        </w:r>
        <w:r w:rsidR="009705CC">
          <w:rPr>
            <w:noProof/>
            <w:webHidden/>
          </w:rPr>
          <w:fldChar w:fldCharType="end"/>
        </w:r>
      </w:hyperlink>
    </w:p>
    <w:p w14:paraId="428E3ABE" w14:textId="72A0CC08" w:rsidR="009705CC" w:rsidRDefault="00A94E35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695346" w:history="1">
        <w:r w:rsidR="009705CC" w:rsidRPr="00506F3B">
          <w:rPr>
            <w:rStyle w:val="Hypertextovodkaz"/>
            <w:noProof/>
          </w:rPr>
          <w:t>8</w:t>
        </w:r>
        <w:r w:rsidR="009705CC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ZÁSUVKOVÉ INSTALACE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_Toc149695346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9</w:t>
        </w:r>
        <w:r w:rsidR="009705CC">
          <w:rPr>
            <w:noProof/>
            <w:webHidden/>
          </w:rPr>
          <w:fldChar w:fldCharType="end"/>
        </w:r>
      </w:hyperlink>
    </w:p>
    <w:p w14:paraId="65705C3E" w14:textId="72DBF731" w:rsidR="009705CC" w:rsidRDefault="00A94E35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695347" w:history="1">
        <w:r w:rsidR="009705CC" w:rsidRPr="00506F3B">
          <w:rPr>
            <w:rStyle w:val="Hypertextovodkaz"/>
            <w:noProof/>
          </w:rPr>
          <w:t>9</w:t>
        </w:r>
        <w:r w:rsidR="009705CC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UZEMNĚNÍ A OCHRANNÉ POSPOJOVÁNÍ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_Toc149695347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9</w:t>
        </w:r>
        <w:r w:rsidR="009705CC">
          <w:rPr>
            <w:noProof/>
            <w:webHidden/>
          </w:rPr>
          <w:fldChar w:fldCharType="end"/>
        </w:r>
      </w:hyperlink>
    </w:p>
    <w:p w14:paraId="228FB2D5" w14:textId="54237897" w:rsidR="009705CC" w:rsidRDefault="00A94E35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695348" w:history="1">
        <w:r w:rsidR="009705CC" w:rsidRPr="00506F3B">
          <w:rPr>
            <w:rStyle w:val="Hypertextovodkaz"/>
            <w:noProof/>
          </w:rPr>
          <w:t>9.1</w:t>
        </w:r>
        <w:r w:rsidR="009705CC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Vnější zemnící síť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_Toc149695348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9</w:t>
        </w:r>
        <w:r w:rsidR="009705CC">
          <w:rPr>
            <w:noProof/>
            <w:webHidden/>
          </w:rPr>
          <w:fldChar w:fldCharType="end"/>
        </w:r>
      </w:hyperlink>
    </w:p>
    <w:p w14:paraId="7DCC55F7" w14:textId="01E0109E" w:rsidR="009705CC" w:rsidRDefault="00A94E35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695349" w:history="1">
        <w:r w:rsidR="009705CC" w:rsidRPr="00506F3B">
          <w:rPr>
            <w:rStyle w:val="Hypertextovodkaz"/>
            <w:noProof/>
          </w:rPr>
          <w:t>9.2</w:t>
        </w:r>
        <w:r w:rsidR="009705CC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Vnitřní zemnící síť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_Toc149695349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9</w:t>
        </w:r>
        <w:r w:rsidR="009705CC">
          <w:rPr>
            <w:noProof/>
            <w:webHidden/>
          </w:rPr>
          <w:fldChar w:fldCharType="end"/>
        </w:r>
      </w:hyperlink>
    </w:p>
    <w:p w14:paraId="230AD49A" w14:textId="319E5BD8" w:rsidR="009705CC" w:rsidRDefault="00A94E35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695350" w:history="1">
        <w:r w:rsidR="009705CC" w:rsidRPr="00506F3B">
          <w:rPr>
            <w:rStyle w:val="Hypertextovodkaz"/>
            <w:noProof/>
          </w:rPr>
          <w:t>9.3</w:t>
        </w:r>
        <w:r w:rsidR="009705CC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Ochrana před venkovními elektromagnetickými vlivy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_Toc149695350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9</w:t>
        </w:r>
        <w:r w:rsidR="009705CC">
          <w:rPr>
            <w:noProof/>
            <w:webHidden/>
          </w:rPr>
          <w:fldChar w:fldCharType="end"/>
        </w:r>
      </w:hyperlink>
    </w:p>
    <w:p w14:paraId="718AD2C3" w14:textId="73BBFE82" w:rsidR="009705CC" w:rsidRDefault="00A94E35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695351" w:history="1">
        <w:r w:rsidR="009705CC" w:rsidRPr="00506F3B">
          <w:rPr>
            <w:rStyle w:val="Hypertextovodkaz"/>
            <w:noProof/>
          </w:rPr>
          <w:t>9.4</w:t>
        </w:r>
        <w:r w:rsidR="009705CC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Pulzní přepětí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_Toc149695351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10</w:t>
        </w:r>
        <w:r w:rsidR="009705CC">
          <w:rPr>
            <w:noProof/>
            <w:webHidden/>
          </w:rPr>
          <w:fldChar w:fldCharType="end"/>
        </w:r>
      </w:hyperlink>
    </w:p>
    <w:p w14:paraId="75C4733B" w14:textId="70096050" w:rsidR="009705CC" w:rsidRDefault="00A94E35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695352" w:history="1">
        <w:r w:rsidR="009705CC" w:rsidRPr="00506F3B">
          <w:rPr>
            <w:rStyle w:val="Hypertextovodkaz"/>
            <w:noProof/>
          </w:rPr>
          <w:t>10</w:t>
        </w:r>
        <w:r w:rsidR="009705CC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ELEKTROMAGNETICKÁ KOMPATIBILITA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_Toc149695352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10</w:t>
        </w:r>
        <w:r w:rsidR="009705CC">
          <w:rPr>
            <w:noProof/>
            <w:webHidden/>
          </w:rPr>
          <w:fldChar w:fldCharType="end"/>
        </w:r>
      </w:hyperlink>
    </w:p>
    <w:p w14:paraId="0C8589F6" w14:textId="28E48ED5" w:rsidR="009705CC" w:rsidRDefault="00A94E35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695353" w:history="1">
        <w:r w:rsidR="009705CC" w:rsidRPr="00506F3B">
          <w:rPr>
            <w:rStyle w:val="Hypertextovodkaz"/>
            <w:noProof/>
          </w:rPr>
          <w:t>11</w:t>
        </w:r>
        <w:r w:rsidR="009705CC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řEŠENÍ OCHRAN PROTI ZKRATU, PŘETÍŽENÍ A PŘEPĚTÍ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_Toc149695353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10</w:t>
        </w:r>
        <w:r w:rsidR="009705CC">
          <w:rPr>
            <w:noProof/>
            <w:webHidden/>
          </w:rPr>
          <w:fldChar w:fldCharType="end"/>
        </w:r>
      </w:hyperlink>
    </w:p>
    <w:p w14:paraId="7A0A48A7" w14:textId="6805FA5A" w:rsidR="009705CC" w:rsidRDefault="00A94E35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695354" w:history="1">
        <w:r w:rsidR="009705CC" w:rsidRPr="00506F3B">
          <w:rPr>
            <w:rStyle w:val="Hypertextovodkaz"/>
            <w:noProof/>
          </w:rPr>
          <w:t>12</w:t>
        </w:r>
        <w:r w:rsidR="009705CC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Bezpečnost a ochrana zdraví při práci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_Toc149695354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11</w:t>
        </w:r>
        <w:r w:rsidR="009705CC">
          <w:rPr>
            <w:noProof/>
            <w:webHidden/>
          </w:rPr>
          <w:fldChar w:fldCharType="end"/>
        </w:r>
      </w:hyperlink>
    </w:p>
    <w:p w14:paraId="779227E6" w14:textId="7CD3123C" w:rsidR="009705CC" w:rsidRDefault="00A94E35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695355" w:history="1">
        <w:r w:rsidR="009705CC" w:rsidRPr="00506F3B">
          <w:rPr>
            <w:rStyle w:val="Hypertextovodkaz"/>
            <w:noProof/>
          </w:rPr>
          <w:t>12.1</w:t>
        </w:r>
        <w:r w:rsidR="009705CC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Realizace stavebně – montážních prací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_Toc149695355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11</w:t>
        </w:r>
        <w:r w:rsidR="009705CC">
          <w:rPr>
            <w:noProof/>
            <w:webHidden/>
          </w:rPr>
          <w:fldChar w:fldCharType="end"/>
        </w:r>
      </w:hyperlink>
    </w:p>
    <w:p w14:paraId="3D119EDC" w14:textId="787C686F" w:rsidR="009705CC" w:rsidRDefault="00A94E35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695356" w:history="1">
        <w:r w:rsidR="009705CC" w:rsidRPr="00506F3B">
          <w:rPr>
            <w:rStyle w:val="Hypertextovodkaz"/>
            <w:noProof/>
          </w:rPr>
          <w:t>12.2</w:t>
        </w:r>
        <w:r w:rsidR="009705CC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Kvalifikační předpoklady montážních pracovníku a pracovníků údržby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_Toc149695356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11</w:t>
        </w:r>
        <w:r w:rsidR="009705CC">
          <w:rPr>
            <w:noProof/>
            <w:webHidden/>
          </w:rPr>
          <w:fldChar w:fldCharType="end"/>
        </w:r>
      </w:hyperlink>
    </w:p>
    <w:p w14:paraId="680844F2" w14:textId="6278509E" w:rsidR="009705CC" w:rsidRDefault="00A94E35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695357" w:history="1">
        <w:r w:rsidR="009705CC" w:rsidRPr="00506F3B">
          <w:rPr>
            <w:rStyle w:val="Hypertextovodkaz"/>
            <w:noProof/>
          </w:rPr>
          <w:t>12.3</w:t>
        </w:r>
        <w:r w:rsidR="009705CC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Posouzení vlivu na životní prostředí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_Toc149695357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11</w:t>
        </w:r>
        <w:r w:rsidR="009705CC">
          <w:rPr>
            <w:noProof/>
            <w:webHidden/>
          </w:rPr>
          <w:fldChar w:fldCharType="end"/>
        </w:r>
      </w:hyperlink>
    </w:p>
    <w:p w14:paraId="2049EEC1" w14:textId="3927D719" w:rsidR="009705CC" w:rsidRDefault="00A94E35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695358" w:history="1">
        <w:r w:rsidR="009705CC" w:rsidRPr="00506F3B">
          <w:rPr>
            <w:rStyle w:val="Hypertextovodkaz"/>
            <w:noProof/>
          </w:rPr>
          <w:t>12.4</w:t>
        </w:r>
        <w:r w:rsidR="009705CC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Předpisy a normy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_Toc149695358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12</w:t>
        </w:r>
        <w:r w:rsidR="009705CC">
          <w:rPr>
            <w:noProof/>
            <w:webHidden/>
          </w:rPr>
          <w:fldChar w:fldCharType="end"/>
        </w:r>
      </w:hyperlink>
    </w:p>
    <w:p w14:paraId="4F5918BC" w14:textId="178E3025" w:rsidR="009705CC" w:rsidRDefault="00A94E35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695359" w:history="1">
        <w:r w:rsidR="009705CC" w:rsidRPr="00506F3B">
          <w:rPr>
            <w:rStyle w:val="Hypertextovodkaz"/>
            <w:noProof/>
          </w:rPr>
          <w:t>12.5</w:t>
        </w:r>
        <w:r w:rsidR="009705CC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9705CC" w:rsidRPr="00506F3B">
          <w:rPr>
            <w:rStyle w:val="Hypertextovodkaz"/>
            <w:noProof/>
          </w:rPr>
          <w:t>BOZP při výstavbě</w:t>
        </w:r>
        <w:r w:rsidR="009705CC">
          <w:rPr>
            <w:noProof/>
            <w:webHidden/>
          </w:rPr>
          <w:tab/>
        </w:r>
        <w:r w:rsidR="009705CC">
          <w:rPr>
            <w:noProof/>
            <w:webHidden/>
          </w:rPr>
          <w:fldChar w:fldCharType="begin"/>
        </w:r>
        <w:r w:rsidR="009705CC">
          <w:rPr>
            <w:noProof/>
            <w:webHidden/>
          </w:rPr>
          <w:instrText xml:space="preserve"> PAGEREF _Toc149695359 \h </w:instrText>
        </w:r>
        <w:r w:rsidR="009705CC">
          <w:rPr>
            <w:noProof/>
            <w:webHidden/>
          </w:rPr>
        </w:r>
        <w:r w:rsidR="009705CC">
          <w:rPr>
            <w:noProof/>
            <w:webHidden/>
          </w:rPr>
          <w:fldChar w:fldCharType="separate"/>
        </w:r>
        <w:r w:rsidR="00400E87">
          <w:rPr>
            <w:noProof/>
            <w:webHidden/>
          </w:rPr>
          <w:t>13</w:t>
        </w:r>
        <w:r w:rsidR="009705CC">
          <w:rPr>
            <w:noProof/>
            <w:webHidden/>
          </w:rPr>
          <w:fldChar w:fldCharType="end"/>
        </w:r>
      </w:hyperlink>
    </w:p>
    <w:p w14:paraId="1DA2D880" w14:textId="2816CE19" w:rsidR="00F81ECD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1" w:name="_Toc268866411"/>
    </w:p>
    <w:p w14:paraId="0B586D89" w14:textId="77777777" w:rsidR="00F81ECD" w:rsidRDefault="00F81EC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5A6EDBBD" w14:textId="77777777" w:rsidR="00CC4B48" w:rsidRPr="00F549C4" w:rsidRDefault="00CC4B48" w:rsidP="00AC13B1">
      <w:pPr>
        <w:pStyle w:val="Nadpis1"/>
      </w:pPr>
      <w:bookmarkStart w:id="2" w:name="_Toc268865872"/>
      <w:bookmarkStart w:id="3" w:name="_Toc268865937"/>
      <w:bookmarkStart w:id="4" w:name="_Toc268866062"/>
      <w:bookmarkStart w:id="5" w:name="_Toc268866089"/>
      <w:bookmarkStart w:id="6" w:name="_Toc268866293"/>
      <w:bookmarkStart w:id="7" w:name="_Toc268866342"/>
      <w:bookmarkStart w:id="8" w:name="_Toc268866412"/>
      <w:bookmarkStart w:id="9" w:name="_Toc268866549"/>
      <w:bookmarkStart w:id="10" w:name="_Toc268866568"/>
      <w:bookmarkStart w:id="11" w:name="_Toc268866670"/>
      <w:bookmarkStart w:id="12" w:name="_Toc268867499"/>
      <w:bookmarkStart w:id="13" w:name="_Toc268867649"/>
      <w:bookmarkStart w:id="14" w:name="_Toc269383565"/>
      <w:bookmarkStart w:id="15" w:name="_Toc269383798"/>
      <w:bookmarkStart w:id="16" w:name="_Toc269384060"/>
      <w:bookmarkStart w:id="17" w:name="_Toc269384110"/>
      <w:bookmarkStart w:id="18" w:name="_Toc149695328"/>
      <w:bookmarkEnd w:id="1"/>
      <w:r>
        <w:lastRenderedPageBreak/>
        <w:t>V</w:t>
      </w:r>
      <w:r w:rsidRPr="00F549C4">
        <w:t>šeobecn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t>é údaje</w:t>
      </w:r>
      <w:bookmarkEnd w:id="18"/>
    </w:p>
    <w:p w14:paraId="69F0B9A0" w14:textId="1A69D096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Při zpracování projektové dokumentace byly využity nejnovější poznatky a vlastní zkušenosti v oblasti projekce </w:t>
      </w:r>
      <w:r w:rsidR="005341B5">
        <w:rPr>
          <w:snapToGrid w:val="0"/>
        </w:rPr>
        <w:t>elektrických instalací, technologických celků a systémů ochrany před bleskem a atmosférickým přepětím</w:t>
      </w:r>
      <w:r w:rsidRPr="006F5B37">
        <w:rPr>
          <w:snapToGrid w:val="0"/>
        </w:rPr>
        <w:t xml:space="preserve">. Bylo postupováno dle platné </w:t>
      </w:r>
      <w:r w:rsidR="00945873">
        <w:rPr>
          <w:snapToGrid w:val="0"/>
        </w:rPr>
        <w:t xml:space="preserve">normy </w:t>
      </w:r>
      <w:r w:rsidRPr="006F5B37">
        <w:rPr>
          <w:snapToGrid w:val="0"/>
        </w:rPr>
        <w:t>ČSN EN </w:t>
      </w:r>
      <w:r w:rsidR="005341B5">
        <w:rPr>
          <w:snapToGrid w:val="0"/>
        </w:rPr>
        <w:t>33 2000-1</w:t>
      </w:r>
      <w:r w:rsidR="00151815">
        <w:rPr>
          <w:snapToGrid w:val="0"/>
        </w:rPr>
        <w:t xml:space="preserve"> ed.2</w:t>
      </w:r>
      <w:r w:rsidR="00945873">
        <w:rPr>
          <w:snapToGrid w:val="0"/>
        </w:rPr>
        <w:t>.</w:t>
      </w:r>
      <w:r w:rsidRPr="006F5B37">
        <w:rPr>
          <w:snapToGrid w:val="0"/>
        </w:rPr>
        <w:t xml:space="preserve"> Montážní organizace musí při provádění všech prací dodržet vyhlášku </w:t>
      </w:r>
      <w:r w:rsidR="005341B5">
        <w:rPr>
          <w:snapToGrid w:val="0"/>
        </w:rPr>
        <w:t>zák. 250/2021 Sb. a nařízení vlády č.</w:t>
      </w:r>
      <w:r w:rsidR="00F02143">
        <w:rPr>
          <w:snapToGrid w:val="0"/>
        </w:rPr>
        <w:t xml:space="preserve"> 190/2022 Sb. a </w:t>
      </w:r>
      <w:proofErr w:type="spellStart"/>
      <w:proofErr w:type="gramStart"/>
      <w:r w:rsidR="00F02143">
        <w:rPr>
          <w:snapToGrid w:val="0"/>
        </w:rPr>
        <w:t>nař.vlády</w:t>
      </w:r>
      <w:proofErr w:type="spellEnd"/>
      <w:proofErr w:type="gramEnd"/>
      <w:r w:rsidR="00F02143">
        <w:rPr>
          <w:snapToGrid w:val="0"/>
        </w:rPr>
        <w:t xml:space="preserve"> č.194/2022 Sb.</w:t>
      </w:r>
      <w:r w:rsidRPr="006F5B37">
        <w:rPr>
          <w:snapToGrid w:val="0"/>
        </w:rPr>
        <w:t xml:space="preserve"> s řádným oprávněním k montážím a revizím daného druhu vyhrazeného </w:t>
      </w:r>
      <w:r w:rsidR="00F02143">
        <w:rPr>
          <w:snapToGrid w:val="0"/>
        </w:rPr>
        <w:t>elektrického zařízení</w:t>
      </w:r>
      <w:r w:rsidRPr="006F5B37">
        <w:rPr>
          <w:snapToGrid w:val="0"/>
        </w:rPr>
        <w:t xml:space="preserve"> vydaného organizací státního odborného dozoru. </w:t>
      </w:r>
    </w:p>
    <w:p w14:paraId="6873C47C" w14:textId="492F8782" w:rsidR="0085190E" w:rsidRPr="006F5B37" w:rsidRDefault="0085190E" w:rsidP="00CC4B48">
      <w:pPr>
        <w:rPr>
          <w:snapToGrid w:val="0"/>
        </w:rPr>
      </w:pPr>
      <w:r>
        <w:rPr>
          <w:snapToGrid w:val="0"/>
        </w:rPr>
        <w:t>Jedná se o vyhrazené elektrické zařízení tř.1.</w:t>
      </w:r>
    </w:p>
    <w:p w14:paraId="530E126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 </w:t>
      </w:r>
    </w:p>
    <w:p w14:paraId="5DE4ED1B" w14:textId="77777777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Pro zpracování komplexního projektu zpracovatel musel v některých případech uvést název konkrétního výrobku, aby specifikoval co možná nejjednodušším způsobem popis technických parametrů a způsobu řešení. K tomuto účelu užívá popis standard a obchodní název nebo formulaci např. a obchodní název. I v jiných případech, kde je uveden konkrétní název je třeba chápat tuto skutečnost jako popis standardu a technického řešení. Lze nahradit </w:t>
      </w:r>
      <w:proofErr w:type="gramStart"/>
      <w:r w:rsidRPr="006F5B37">
        <w:rPr>
          <w:snapToGrid w:val="0"/>
        </w:rPr>
        <w:t>kvalitativně  shodným</w:t>
      </w:r>
      <w:proofErr w:type="gramEnd"/>
      <w:r w:rsidRPr="006F5B37">
        <w:rPr>
          <w:snapToGrid w:val="0"/>
        </w:rPr>
        <w:t xml:space="preserve"> řešením v</w:t>
      </w:r>
      <w:r>
        <w:rPr>
          <w:snapToGrid w:val="0"/>
        </w:rPr>
        <w:t> </w:t>
      </w:r>
      <w:r w:rsidRPr="006F5B37">
        <w:rPr>
          <w:snapToGrid w:val="0"/>
        </w:rPr>
        <w:t xml:space="preserve">souladu se zákonem </w:t>
      </w:r>
      <w:r w:rsidR="001E7D83" w:rsidRPr="005943A8">
        <w:rPr>
          <w:snapToGrid w:val="0"/>
        </w:rPr>
        <w:t>134/2016</w:t>
      </w:r>
      <w:r w:rsidR="001E7D83" w:rsidRPr="006F5B37">
        <w:rPr>
          <w:snapToGrid w:val="0"/>
        </w:rPr>
        <w:t xml:space="preserve"> </w:t>
      </w:r>
      <w:r w:rsidRPr="006F5B37">
        <w:rPr>
          <w:snapToGrid w:val="0"/>
        </w:rPr>
        <w:t>Sb.</w:t>
      </w:r>
    </w:p>
    <w:p w14:paraId="32691008" w14:textId="77777777" w:rsidR="0044281E" w:rsidRDefault="0044281E" w:rsidP="00CC4B48">
      <w:pPr>
        <w:rPr>
          <w:snapToGrid w:val="0"/>
        </w:rPr>
      </w:pPr>
    </w:p>
    <w:p w14:paraId="0398D9FA" w14:textId="77777777" w:rsidR="0044281E" w:rsidRPr="006F5B37" w:rsidRDefault="0044281E" w:rsidP="0044281E">
      <w:pPr>
        <w:rPr>
          <w:snapToGrid w:val="0"/>
        </w:rPr>
      </w:pPr>
      <w:r>
        <w:rPr>
          <w:snapToGrid w:val="0"/>
        </w:rPr>
        <w:t>Projektová dokumentace byla konzultována s generálním projektantem a do projektu byly zahrnuty technické požadavky zástupce provozovatele (investora).</w:t>
      </w:r>
    </w:p>
    <w:p w14:paraId="19EF01D9" w14:textId="77777777" w:rsidR="00CC4B48" w:rsidRPr="00DB6D91" w:rsidRDefault="00CC4B48" w:rsidP="00AC13B1">
      <w:pPr>
        <w:pStyle w:val="Nadpis1"/>
      </w:pPr>
      <w:bookmarkStart w:id="19" w:name="_Toc268865875"/>
      <w:bookmarkStart w:id="20" w:name="_Toc268865940"/>
      <w:bookmarkStart w:id="21" w:name="_Toc268866065"/>
      <w:bookmarkStart w:id="22" w:name="_Toc268866092"/>
      <w:bookmarkStart w:id="23" w:name="_Toc268866296"/>
      <w:bookmarkStart w:id="24" w:name="_Toc268866345"/>
      <w:bookmarkStart w:id="25" w:name="_Toc268866415"/>
      <w:bookmarkStart w:id="26" w:name="_Toc268866552"/>
      <w:bookmarkStart w:id="27" w:name="_Toc268866571"/>
      <w:bookmarkStart w:id="28" w:name="_Toc268866673"/>
      <w:bookmarkStart w:id="29" w:name="_Toc268867502"/>
      <w:bookmarkStart w:id="30" w:name="_Toc268867652"/>
      <w:bookmarkStart w:id="31" w:name="_Toc269383568"/>
      <w:bookmarkStart w:id="32" w:name="_Toc269383801"/>
      <w:bookmarkStart w:id="33" w:name="_Toc269384063"/>
      <w:bookmarkStart w:id="34" w:name="_Toc269384113"/>
      <w:bookmarkStart w:id="35" w:name="_Toc149695329"/>
      <w:r w:rsidRPr="00DB6D91">
        <w:t>Předpisy a normy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B14016" w14:paraId="7B123EFA" w14:textId="77777777" w:rsidTr="00E96DF0">
        <w:tc>
          <w:tcPr>
            <w:tcW w:w="2122" w:type="dxa"/>
          </w:tcPr>
          <w:p w14:paraId="012693E3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134/2016 Sb.</w:t>
            </w:r>
          </w:p>
        </w:tc>
        <w:tc>
          <w:tcPr>
            <w:tcW w:w="7732" w:type="dxa"/>
          </w:tcPr>
          <w:p w14:paraId="40042BD4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Zákon o zadávání veřejných zakázek</w:t>
            </w:r>
          </w:p>
        </w:tc>
      </w:tr>
      <w:tr w:rsidR="00B14016" w14:paraId="56F044EE" w14:textId="77777777" w:rsidTr="00E96DF0">
        <w:tc>
          <w:tcPr>
            <w:tcW w:w="2122" w:type="dxa"/>
          </w:tcPr>
          <w:p w14:paraId="0606F5C2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174/1968 Sb.</w:t>
            </w:r>
          </w:p>
        </w:tc>
        <w:tc>
          <w:tcPr>
            <w:tcW w:w="7732" w:type="dxa"/>
          </w:tcPr>
          <w:p w14:paraId="540ECD8C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Zákon o státním odborném dozoru nad bezpečností práce</w:t>
            </w:r>
          </w:p>
        </w:tc>
      </w:tr>
      <w:tr w:rsidR="00B14016" w14:paraId="323AF060" w14:textId="77777777" w:rsidTr="00E96DF0">
        <w:tc>
          <w:tcPr>
            <w:tcW w:w="2122" w:type="dxa"/>
          </w:tcPr>
          <w:p w14:paraId="5A914CD4" w14:textId="3E9CCB55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 xml:space="preserve"> </w:t>
            </w:r>
            <w:r w:rsidR="009517D6">
              <w:rPr>
                <w:snapToGrid w:val="0"/>
              </w:rPr>
              <w:t>194/2022</w:t>
            </w:r>
            <w:r w:rsidRPr="003D3B8D">
              <w:rPr>
                <w:snapToGrid w:val="0"/>
              </w:rPr>
              <w:t>Sb.</w:t>
            </w:r>
          </w:p>
        </w:tc>
        <w:tc>
          <w:tcPr>
            <w:tcW w:w="7732" w:type="dxa"/>
          </w:tcPr>
          <w:p w14:paraId="133D5036" w14:textId="0B4CAB32" w:rsidR="00B14016" w:rsidRPr="009517D6" w:rsidRDefault="009517D6" w:rsidP="00CC4B48">
            <w:pPr>
              <w:rPr>
                <w:i/>
                <w:iCs/>
                <w:snapToGrid w:val="0"/>
              </w:rPr>
            </w:pPr>
            <w:r w:rsidRPr="009517D6"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pecVanish w:val="0"/>
              </w:rPr>
              <w:t>Na</w:t>
            </w:r>
            <w:r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pecVanish w:val="0"/>
              </w:rPr>
              <w:t xml:space="preserve">řízení vlády o požadavcích na odbornou způsobilost k výkonu činnosti na </w:t>
            </w:r>
            <w:r>
              <w:rPr>
                <w:rFonts w:asciiTheme="minorHAnsi" w:hAnsiTheme="minorHAnsi" w:cstheme="minorHAnsi"/>
                <w:iCs/>
              </w:rPr>
              <w:t xml:space="preserve">elektrických zařízeních </w:t>
            </w:r>
            <w:r>
              <w:t>a na odbornou způsobilost v elektrotechnice</w:t>
            </w:r>
          </w:p>
        </w:tc>
      </w:tr>
      <w:tr w:rsidR="00B14016" w14:paraId="29EF3CA8" w14:textId="77777777" w:rsidTr="00E96DF0">
        <w:tc>
          <w:tcPr>
            <w:tcW w:w="2122" w:type="dxa"/>
          </w:tcPr>
          <w:p w14:paraId="1A2454AA" w14:textId="49C16A9E" w:rsidR="00B14016" w:rsidRPr="003D3B8D" w:rsidRDefault="00F02143" w:rsidP="00CC4B48">
            <w:pPr>
              <w:rPr>
                <w:snapToGrid w:val="0"/>
              </w:rPr>
            </w:pPr>
            <w:r>
              <w:t>190/2022</w:t>
            </w:r>
            <w:r w:rsidR="00B14016" w:rsidRPr="003D3B8D">
              <w:t xml:space="preserve"> Sb.</w:t>
            </w:r>
          </w:p>
        </w:tc>
        <w:tc>
          <w:tcPr>
            <w:tcW w:w="7732" w:type="dxa"/>
          </w:tcPr>
          <w:p w14:paraId="7ED0C3AA" w14:textId="4262D9CA" w:rsidR="00B14016" w:rsidRPr="00F02143" w:rsidRDefault="00F02143" w:rsidP="00CC4B48">
            <w:pPr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Nařízení vlády o vyhrazených technických elektrických zařízeních a požadavcích na zajištění jejich bezpečnosti</w:t>
            </w:r>
          </w:p>
        </w:tc>
      </w:tr>
      <w:tr w:rsidR="00D25FA8" w14:paraId="64131974" w14:textId="77777777" w:rsidTr="00E96DF0">
        <w:tc>
          <w:tcPr>
            <w:tcW w:w="2122" w:type="dxa"/>
          </w:tcPr>
          <w:p w14:paraId="59F6C216" w14:textId="77777777" w:rsidR="00D25FA8" w:rsidRPr="003D3B8D" w:rsidRDefault="00D25FA8" w:rsidP="00D25FA8">
            <w:r w:rsidRPr="00413758">
              <w:t>250/2021 Sb.</w:t>
            </w:r>
          </w:p>
        </w:tc>
        <w:tc>
          <w:tcPr>
            <w:tcW w:w="7732" w:type="dxa"/>
          </w:tcPr>
          <w:p w14:paraId="6A80A3A6" w14:textId="620C6831" w:rsidR="00D25FA8" w:rsidRPr="003D3B8D" w:rsidRDefault="00D25FA8" w:rsidP="00D25FA8">
            <w:pPr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</w:rPr>
            </w:pPr>
            <w:r w:rsidRPr="00413758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>Zákon o bezpečnosti práce v souvislosti s provozem vyhrazených technických zařízení a o změně souvisejících zákonů</w:t>
            </w:r>
            <w:r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 xml:space="preserve"> </w:t>
            </w:r>
          </w:p>
        </w:tc>
      </w:tr>
      <w:tr w:rsidR="00B14016" w14:paraId="02D0666A" w14:textId="77777777" w:rsidTr="00E96DF0">
        <w:tc>
          <w:tcPr>
            <w:tcW w:w="2122" w:type="dxa"/>
          </w:tcPr>
          <w:p w14:paraId="4BC46489" w14:textId="37A531D6" w:rsidR="00B14016" w:rsidRPr="003D3B8D" w:rsidRDefault="00840D83" w:rsidP="00CC4B48">
            <w:pPr>
              <w:rPr>
                <w:snapToGrid w:val="0"/>
              </w:rPr>
            </w:pPr>
            <w:r>
              <w:t>309/2006</w:t>
            </w:r>
            <w:r w:rsidR="00B14016" w:rsidRPr="003D3B8D">
              <w:t xml:space="preserve"> Sb.</w:t>
            </w:r>
          </w:p>
        </w:tc>
        <w:tc>
          <w:tcPr>
            <w:tcW w:w="7732" w:type="dxa"/>
          </w:tcPr>
          <w:p w14:paraId="4851BD1A" w14:textId="311F45B9" w:rsidR="00B14016" w:rsidRPr="00840D83" w:rsidRDefault="00840D83" w:rsidP="00840D83">
            <w:r w:rsidRPr="00840D83">
              <w:t>Zákon č. 309/2006 Sb. o zajištění dalších podmínek bezpečnosti a ochrany zdraví při práci a související předpisy</w:t>
            </w:r>
          </w:p>
        </w:tc>
      </w:tr>
      <w:tr w:rsidR="00B14016" w14:paraId="436F8EF6" w14:textId="77777777" w:rsidTr="00E96DF0">
        <w:tc>
          <w:tcPr>
            <w:tcW w:w="2122" w:type="dxa"/>
          </w:tcPr>
          <w:p w14:paraId="0FF5AD6E" w14:textId="670A890D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 xml:space="preserve">ČSN </w:t>
            </w:r>
            <w:r w:rsidR="00840D83">
              <w:rPr>
                <w:snapToGrid w:val="0"/>
              </w:rPr>
              <w:t>33 2000-1</w:t>
            </w:r>
            <w:r w:rsidR="00151815">
              <w:rPr>
                <w:snapToGrid w:val="0"/>
              </w:rPr>
              <w:t xml:space="preserve"> ed.2</w:t>
            </w:r>
          </w:p>
        </w:tc>
        <w:tc>
          <w:tcPr>
            <w:tcW w:w="7732" w:type="dxa"/>
          </w:tcPr>
          <w:p w14:paraId="5F0AFBED" w14:textId="201C10D7" w:rsidR="00B14016" w:rsidRPr="00840D83" w:rsidRDefault="00840D83" w:rsidP="00CC4B48">
            <w:r w:rsidRPr="00840D83">
              <w:t xml:space="preserve">Elektrické instalace nízkého </w:t>
            </w:r>
            <w:proofErr w:type="gramStart"/>
            <w:r w:rsidRPr="00840D83">
              <w:t>napětí - Část</w:t>
            </w:r>
            <w:proofErr w:type="gramEnd"/>
            <w:r w:rsidRPr="00840D83">
              <w:t xml:space="preserve"> 1: Základní hlediska, stanovení základních charakteristik, definice</w:t>
            </w:r>
          </w:p>
        </w:tc>
      </w:tr>
      <w:tr w:rsidR="00B14016" w14:paraId="1052F1C4" w14:textId="77777777" w:rsidTr="00E96DF0">
        <w:tc>
          <w:tcPr>
            <w:tcW w:w="2122" w:type="dxa"/>
          </w:tcPr>
          <w:p w14:paraId="29CC415F" w14:textId="7E681EAB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 xml:space="preserve">ČSN </w:t>
            </w:r>
            <w:r w:rsidR="000E0604">
              <w:rPr>
                <w:snapToGrid w:val="0"/>
              </w:rPr>
              <w:t>33 2000-4-41 ed.3</w:t>
            </w:r>
          </w:p>
        </w:tc>
        <w:tc>
          <w:tcPr>
            <w:tcW w:w="7732" w:type="dxa"/>
          </w:tcPr>
          <w:p w14:paraId="1BF4905D" w14:textId="31EC5779" w:rsidR="00B14016" w:rsidRPr="00840D83" w:rsidRDefault="00840D83" w:rsidP="00840D83">
            <w:r w:rsidRPr="00840D83">
              <w:t xml:space="preserve">Elektrické instalace nízkého </w:t>
            </w:r>
            <w:proofErr w:type="gramStart"/>
            <w:r w:rsidRPr="00840D83">
              <w:t>napětí - Část</w:t>
            </w:r>
            <w:proofErr w:type="gramEnd"/>
            <w:r w:rsidRPr="00840D83">
              <w:t xml:space="preserve"> 4-41: Ochranná opatření pro zajištění bezpečnosti - Ochrana před úrazem elektrickým proudem</w:t>
            </w:r>
          </w:p>
        </w:tc>
      </w:tr>
      <w:tr w:rsidR="00B14016" w14:paraId="581B0FDA" w14:textId="77777777" w:rsidTr="00E96DF0">
        <w:tc>
          <w:tcPr>
            <w:tcW w:w="2122" w:type="dxa"/>
          </w:tcPr>
          <w:p w14:paraId="5911A599" w14:textId="5310AEF4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snapToGrid w:val="0"/>
              </w:rPr>
              <w:t xml:space="preserve">ČSN </w:t>
            </w:r>
            <w:r w:rsidR="000E0604">
              <w:rPr>
                <w:rFonts w:asciiTheme="minorHAnsi" w:hAnsiTheme="minorHAnsi" w:cstheme="minorHAnsi"/>
                <w:snapToGrid w:val="0"/>
              </w:rPr>
              <w:t>33 2000-5-54 ed.3</w:t>
            </w:r>
          </w:p>
        </w:tc>
        <w:tc>
          <w:tcPr>
            <w:tcW w:w="7732" w:type="dxa"/>
          </w:tcPr>
          <w:p w14:paraId="150ABDAB" w14:textId="70F5073B" w:rsidR="00B14016" w:rsidRPr="000E0604" w:rsidRDefault="000E0604" w:rsidP="00CC4B48">
            <w:r w:rsidRPr="000E0604">
              <w:t xml:space="preserve">Elektrické instalace nízkého </w:t>
            </w:r>
            <w:proofErr w:type="gramStart"/>
            <w:r w:rsidRPr="000E0604">
              <w:t>napětí - Část</w:t>
            </w:r>
            <w:proofErr w:type="gramEnd"/>
            <w:r w:rsidRPr="000E0604">
              <w:t xml:space="preserve"> 5-54: Výběr a stavba elektrických zařízení - Uzemnění a ochranné vodiče</w:t>
            </w:r>
          </w:p>
        </w:tc>
      </w:tr>
      <w:tr w:rsidR="00B14016" w14:paraId="51C336B3" w14:textId="77777777" w:rsidTr="00E96DF0">
        <w:tc>
          <w:tcPr>
            <w:tcW w:w="2122" w:type="dxa"/>
          </w:tcPr>
          <w:p w14:paraId="213C0A05" w14:textId="6DB47F25" w:rsidR="00B14016" w:rsidRPr="003D3B8D" w:rsidRDefault="00B14016" w:rsidP="00CC4B48">
            <w:pPr>
              <w:rPr>
                <w:snapToGrid w:val="0"/>
              </w:rPr>
            </w:pPr>
            <w:r w:rsidRPr="003D3B8D">
              <w:t xml:space="preserve">ČSN </w:t>
            </w:r>
            <w:r w:rsidR="000E0604">
              <w:t>33 2000-5-51 ed.3+Z1+Z2</w:t>
            </w:r>
          </w:p>
        </w:tc>
        <w:tc>
          <w:tcPr>
            <w:tcW w:w="7732" w:type="dxa"/>
          </w:tcPr>
          <w:p w14:paraId="175923E8" w14:textId="6384DA74" w:rsidR="00B14016" w:rsidRPr="000E0604" w:rsidRDefault="000E0604" w:rsidP="00CC4B48">
            <w:r w:rsidRPr="000E0604">
              <w:t xml:space="preserve">Elektrické instalace nízkého </w:t>
            </w:r>
            <w:proofErr w:type="gramStart"/>
            <w:r w:rsidRPr="000E0604">
              <w:t>napětí - Část</w:t>
            </w:r>
            <w:proofErr w:type="gramEnd"/>
            <w:r w:rsidRPr="000E0604">
              <w:t xml:space="preserve"> 5-51: Výběr a stavba elektrických zařízení - Obecné předpisy</w:t>
            </w:r>
          </w:p>
        </w:tc>
      </w:tr>
      <w:tr w:rsidR="00B14016" w14:paraId="6B03EAE1" w14:textId="77777777" w:rsidTr="00E96DF0">
        <w:tc>
          <w:tcPr>
            <w:tcW w:w="2122" w:type="dxa"/>
          </w:tcPr>
          <w:p w14:paraId="49164C71" w14:textId="5707273F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 xml:space="preserve">ČSN </w:t>
            </w:r>
            <w:r w:rsidR="00447D9D">
              <w:rPr>
                <w:snapToGrid w:val="0"/>
              </w:rPr>
              <w:t>33 2000-6 ed.2</w:t>
            </w:r>
          </w:p>
        </w:tc>
        <w:tc>
          <w:tcPr>
            <w:tcW w:w="7732" w:type="dxa"/>
          </w:tcPr>
          <w:p w14:paraId="777F559A" w14:textId="7CC2812E" w:rsidR="00B14016" w:rsidRPr="00447D9D" w:rsidRDefault="00447D9D" w:rsidP="00CC4B48">
            <w:r w:rsidRPr="00447D9D">
              <w:t xml:space="preserve">Elektrické instalace nízkého </w:t>
            </w:r>
            <w:proofErr w:type="gramStart"/>
            <w:r w:rsidRPr="00447D9D">
              <w:t>napětí - Část</w:t>
            </w:r>
            <w:proofErr w:type="gramEnd"/>
            <w:r w:rsidRPr="00447D9D">
              <w:t xml:space="preserve"> 6: Revize</w:t>
            </w:r>
          </w:p>
        </w:tc>
      </w:tr>
      <w:tr w:rsidR="00B14016" w14:paraId="73D17D36" w14:textId="77777777" w:rsidTr="00E96DF0">
        <w:tc>
          <w:tcPr>
            <w:tcW w:w="2122" w:type="dxa"/>
          </w:tcPr>
          <w:p w14:paraId="1056B659" w14:textId="02B6DD72" w:rsidR="00B14016" w:rsidRPr="003D3B8D" w:rsidRDefault="00B14016" w:rsidP="00CC4B48">
            <w:pPr>
              <w:rPr>
                <w:snapToGrid w:val="0"/>
              </w:rPr>
            </w:pPr>
            <w:r w:rsidRPr="003D3B8D">
              <w:t xml:space="preserve">ČSN </w:t>
            </w:r>
            <w:r w:rsidR="00447D9D">
              <w:t>33 2000-7-710</w:t>
            </w:r>
          </w:p>
        </w:tc>
        <w:tc>
          <w:tcPr>
            <w:tcW w:w="7732" w:type="dxa"/>
          </w:tcPr>
          <w:p w14:paraId="699E2A81" w14:textId="61D3F372" w:rsidR="00B14016" w:rsidRPr="00447D9D" w:rsidRDefault="00447D9D" w:rsidP="00CC4B48">
            <w:r w:rsidRPr="00447D9D">
              <w:t xml:space="preserve">Elektrické instalace nízkého </w:t>
            </w:r>
            <w:proofErr w:type="gramStart"/>
            <w:r w:rsidRPr="00447D9D">
              <w:t>napětí - Část</w:t>
            </w:r>
            <w:proofErr w:type="gramEnd"/>
            <w:r w:rsidRPr="00447D9D">
              <w:t xml:space="preserve"> 7-710: Zařízení jednoúčelová a ve zvláštních objektech - Zdravotnické prostory</w:t>
            </w:r>
          </w:p>
        </w:tc>
      </w:tr>
      <w:tr w:rsidR="00B14016" w14:paraId="347840D9" w14:textId="77777777" w:rsidTr="00E96DF0">
        <w:tc>
          <w:tcPr>
            <w:tcW w:w="2122" w:type="dxa"/>
          </w:tcPr>
          <w:p w14:paraId="46BD8577" w14:textId="15915070" w:rsidR="00B14016" w:rsidRPr="003D3B8D" w:rsidRDefault="00B14016" w:rsidP="00CC4B48">
            <w:pPr>
              <w:rPr>
                <w:snapToGrid w:val="0"/>
              </w:rPr>
            </w:pPr>
            <w:r w:rsidRPr="003D3B8D">
              <w:t>ČSN 3</w:t>
            </w:r>
            <w:r w:rsidR="00447D9D">
              <w:t>3 1500</w:t>
            </w:r>
          </w:p>
        </w:tc>
        <w:tc>
          <w:tcPr>
            <w:tcW w:w="7732" w:type="dxa"/>
          </w:tcPr>
          <w:p w14:paraId="6FB60204" w14:textId="6F5E567D" w:rsidR="00B14016" w:rsidRPr="00447D9D" w:rsidRDefault="00447D9D" w:rsidP="00CC4B48">
            <w:r w:rsidRPr="00447D9D">
              <w:t>Elektrotechnické předpisy. Revize elektrických zařízení</w:t>
            </w:r>
          </w:p>
        </w:tc>
      </w:tr>
      <w:tr w:rsidR="00B14016" w14:paraId="75877AFC" w14:textId="77777777" w:rsidTr="00E96DF0">
        <w:tc>
          <w:tcPr>
            <w:tcW w:w="2122" w:type="dxa"/>
          </w:tcPr>
          <w:p w14:paraId="045CA62B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snapToGrid w:val="0"/>
              </w:rPr>
              <w:t>ČSN 73 0802</w:t>
            </w:r>
          </w:p>
        </w:tc>
        <w:tc>
          <w:tcPr>
            <w:tcW w:w="7732" w:type="dxa"/>
          </w:tcPr>
          <w:p w14:paraId="715F7139" w14:textId="77777777" w:rsidR="00B14016" w:rsidRPr="003D3B8D" w:rsidRDefault="003D3B8D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 xml:space="preserve">Požární bezpečnost </w:t>
            </w:r>
            <w:proofErr w:type="gramStart"/>
            <w:r w:rsidRPr="003D3B8D">
              <w:rPr>
                <w:rFonts w:asciiTheme="minorHAnsi" w:hAnsiTheme="minorHAnsi" w:cstheme="minorHAnsi"/>
              </w:rPr>
              <w:t>staveb - Nevýrobní</w:t>
            </w:r>
            <w:proofErr w:type="gramEnd"/>
            <w:r w:rsidRPr="003D3B8D">
              <w:rPr>
                <w:rFonts w:asciiTheme="minorHAnsi" w:hAnsiTheme="minorHAnsi" w:cstheme="minorHAnsi"/>
              </w:rPr>
              <w:t xml:space="preserve"> objekty</w:t>
            </w:r>
          </w:p>
        </w:tc>
      </w:tr>
      <w:tr w:rsidR="00B14016" w14:paraId="26C496A5" w14:textId="77777777" w:rsidTr="00E96DF0">
        <w:tc>
          <w:tcPr>
            <w:tcW w:w="2122" w:type="dxa"/>
          </w:tcPr>
          <w:p w14:paraId="6986094F" w14:textId="27FAF1D8" w:rsidR="00B14016" w:rsidRPr="003D3B8D" w:rsidRDefault="003D3B8D" w:rsidP="00CC4B48">
            <w:pPr>
              <w:rPr>
                <w:snapToGrid w:val="0"/>
              </w:rPr>
            </w:pPr>
            <w:r w:rsidRPr="003D3B8D">
              <w:t xml:space="preserve">ČSN </w:t>
            </w:r>
            <w:r w:rsidR="00B407F4">
              <w:t>33 2130 ed.3</w:t>
            </w:r>
          </w:p>
        </w:tc>
        <w:tc>
          <w:tcPr>
            <w:tcW w:w="7732" w:type="dxa"/>
          </w:tcPr>
          <w:p w14:paraId="56200DF7" w14:textId="5B77413F" w:rsidR="00B14016" w:rsidRPr="00B407F4" w:rsidRDefault="00B407F4" w:rsidP="00CC4B48">
            <w:r w:rsidRPr="00B407F4">
              <w:t xml:space="preserve">Elektrické instalace nízkého </w:t>
            </w:r>
            <w:proofErr w:type="gramStart"/>
            <w:r w:rsidRPr="00B407F4">
              <w:t>napětí - Vnitřní</w:t>
            </w:r>
            <w:proofErr w:type="gramEnd"/>
            <w:r w:rsidRPr="00B407F4">
              <w:t xml:space="preserve"> elektrické rozvody</w:t>
            </w:r>
          </w:p>
        </w:tc>
      </w:tr>
    </w:tbl>
    <w:p w14:paraId="5ED41094" w14:textId="77777777" w:rsidR="003D3B8D" w:rsidRDefault="003D3B8D" w:rsidP="00CC4B48">
      <w:pPr>
        <w:rPr>
          <w:snapToGrid w:val="0"/>
        </w:rPr>
      </w:pPr>
    </w:p>
    <w:p w14:paraId="088CF96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a normy související</w:t>
      </w:r>
    </w:p>
    <w:p w14:paraId="23488CA8" w14:textId="77777777" w:rsidR="00CC4B48" w:rsidRPr="00F50676" w:rsidRDefault="00CC4B48" w:rsidP="00AC13B1">
      <w:pPr>
        <w:pStyle w:val="Nadpis1"/>
      </w:pPr>
      <w:bookmarkStart w:id="36" w:name="_Toc269383566"/>
      <w:bookmarkStart w:id="37" w:name="_Toc269383799"/>
      <w:bookmarkStart w:id="38" w:name="_Toc269384061"/>
      <w:bookmarkStart w:id="39" w:name="_Toc269384111"/>
      <w:bookmarkStart w:id="40" w:name="_Toc149695330"/>
      <w:bookmarkStart w:id="41" w:name="_Toc268865873"/>
      <w:bookmarkStart w:id="42" w:name="_Toc268865938"/>
      <w:bookmarkStart w:id="43" w:name="_Toc268866063"/>
      <w:bookmarkStart w:id="44" w:name="_Toc268866090"/>
      <w:bookmarkStart w:id="45" w:name="_Toc268866294"/>
      <w:bookmarkStart w:id="46" w:name="_Toc268866343"/>
      <w:bookmarkStart w:id="47" w:name="_Toc268866413"/>
      <w:bookmarkStart w:id="48" w:name="_Toc268866550"/>
      <w:bookmarkStart w:id="49" w:name="_Toc268866569"/>
      <w:bookmarkStart w:id="50" w:name="_Toc268866671"/>
      <w:bookmarkStart w:id="51" w:name="_Toc268867500"/>
      <w:bookmarkStart w:id="52" w:name="_Toc268867650"/>
      <w:r w:rsidRPr="00F50676">
        <w:t>Obsah projektu</w:t>
      </w:r>
      <w:bookmarkEnd w:id="36"/>
      <w:bookmarkEnd w:id="37"/>
      <w:bookmarkEnd w:id="38"/>
      <w:bookmarkEnd w:id="39"/>
      <w:bookmarkEnd w:id="40"/>
    </w:p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p w14:paraId="3148D143" w14:textId="59EAF421" w:rsidR="00965CBA" w:rsidRDefault="00CC4B48" w:rsidP="00A96F43">
      <w:pPr>
        <w:rPr>
          <w:snapToGrid w:val="0"/>
        </w:rPr>
      </w:pPr>
      <w:r w:rsidRPr="006F5B37">
        <w:rPr>
          <w:snapToGrid w:val="0"/>
        </w:rPr>
        <w:t xml:space="preserve">Projektová dokumentace řeší návrh </w:t>
      </w:r>
      <w:r w:rsidR="008215F6">
        <w:rPr>
          <w:snapToGrid w:val="0"/>
        </w:rPr>
        <w:t xml:space="preserve">elektroinstalace, osvětlení a </w:t>
      </w:r>
      <w:r w:rsidR="00156FD5">
        <w:rPr>
          <w:snapToGrid w:val="0"/>
        </w:rPr>
        <w:t xml:space="preserve">zásuvkových </w:t>
      </w:r>
      <w:r w:rsidR="008215F6">
        <w:rPr>
          <w:snapToGrid w:val="0"/>
        </w:rPr>
        <w:t>rozvodů v</w:t>
      </w:r>
      <w:r w:rsidR="00156FD5">
        <w:rPr>
          <w:snapToGrid w:val="0"/>
        </w:rPr>
        <w:t> m.č.304,305,324,325</w:t>
      </w:r>
      <w:r w:rsidR="00A96F43">
        <w:rPr>
          <w:snapToGrid w:val="0"/>
        </w:rPr>
        <w:t xml:space="preserve"> a 326 </w:t>
      </w:r>
      <w:proofErr w:type="spellStart"/>
      <w:r w:rsidR="00A96F43" w:rsidRPr="00A96F43">
        <w:rPr>
          <w:snapToGrid w:val="0"/>
        </w:rPr>
        <w:t>gynekologicko</w:t>
      </w:r>
      <w:proofErr w:type="spellEnd"/>
      <w:r w:rsidR="00A96F43" w:rsidRPr="00A96F43">
        <w:rPr>
          <w:snapToGrid w:val="0"/>
        </w:rPr>
        <w:t xml:space="preserve"> </w:t>
      </w:r>
      <w:r w:rsidR="00A96F43">
        <w:rPr>
          <w:snapToGrid w:val="0"/>
        </w:rPr>
        <w:t>–</w:t>
      </w:r>
      <w:r w:rsidR="00A96F43" w:rsidRPr="00A96F43">
        <w:rPr>
          <w:snapToGrid w:val="0"/>
        </w:rPr>
        <w:t xml:space="preserve"> porodního</w:t>
      </w:r>
      <w:r w:rsidR="00A96F43">
        <w:rPr>
          <w:snapToGrid w:val="0"/>
        </w:rPr>
        <w:t xml:space="preserve"> </w:t>
      </w:r>
      <w:r w:rsidR="00A96F43" w:rsidRPr="00A96F43">
        <w:rPr>
          <w:snapToGrid w:val="0"/>
        </w:rPr>
        <w:t>a novorozeneckého oddělení</w:t>
      </w:r>
      <w:r w:rsidR="00B34DF0">
        <w:rPr>
          <w:snapToGrid w:val="0"/>
        </w:rPr>
        <w:t>.</w:t>
      </w:r>
      <w:r w:rsidRPr="006F5B37">
        <w:rPr>
          <w:snapToGrid w:val="0"/>
        </w:rPr>
        <w:t xml:space="preserve"> Součástí řešení j</w:t>
      </w:r>
      <w:bookmarkStart w:id="53" w:name="_Toc268865874"/>
      <w:bookmarkStart w:id="54" w:name="_Toc268865939"/>
      <w:bookmarkStart w:id="55" w:name="_Toc268866064"/>
      <w:bookmarkStart w:id="56" w:name="_Toc268866091"/>
      <w:bookmarkStart w:id="57" w:name="_Toc268866295"/>
      <w:bookmarkStart w:id="58" w:name="_Toc268866344"/>
      <w:bookmarkStart w:id="59" w:name="_Toc268866414"/>
      <w:bookmarkStart w:id="60" w:name="_Toc268866551"/>
      <w:bookmarkStart w:id="61" w:name="_Toc268866570"/>
      <w:bookmarkStart w:id="62" w:name="_Toc268866672"/>
      <w:bookmarkStart w:id="63" w:name="_Toc268867501"/>
      <w:bookmarkStart w:id="64" w:name="_Toc268867651"/>
      <w:bookmarkStart w:id="65" w:name="_Toc269383567"/>
      <w:bookmarkStart w:id="66" w:name="_Toc269383800"/>
      <w:bookmarkStart w:id="67" w:name="_Toc269384062"/>
      <w:bookmarkStart w:id="68" w:name="_Toc269384112"/>
      <w:r w:rsidR="008215F6">
        <w:rPr>
          <w:snapToGrid w:val="0"/>
        </w:rPr>
        <w:t xml:space="preserve">sou i přívody </w:t>
      </w:r>
      <w:proofErr w:type="gramStart"/>
      <w:r w:rsidR="008215F6">
        <w:rPr>
          <w:snapToGrid w:val="0"/>
        </w:rPr>
        <w:t>z</w:t>
      </w:r>
      <w:proofErr w:type="gramEnd"/>
      <w:r w:rsidR="008215F6">
        <w:rPr>
          <w:snapToGrid w:val="0"/>
        </w:rPr>
        <w:t> stávajících rozvodů sítí NN.</w:t>
      </w:r>
      <w:r w:rsidR="00603093">
        <w:rPr>
          <w:snapToGrid w:val="0"/>
        </w:rPr>
        <w:t xml:space="preserve"> Tato dokumentace neřeší </w:t>
      </w:r>
      <w:r w:rsidR="00023F19">
        <w:rPr>
          <w:snapToGrid w:val="0"/>
        </w:rPr>
        <w:t>rozvody</w:t>
      </w:r>
      <w:r w:rsidR="00400E87">
        <w:rPr>
          <w:snapToGrid w:val="0"/>
        </w:rPr>
        <w:t xml:space="preserve"> slaboproudých obvodů.</w:t>
      </w:r>
    </w:p>
    <w:p w14:paraId="5190D513" w14:textId="77777777" w:rsidR="00CC4B48" w:rsidRPr="00AC13B1" w:rsidRDefault="00CC4B48" w:rsidP="00AC13B1">
      <w:pPr>
        <w:pStyle w:val="Nadpis1"/>
      </w:pPr>
      <w:bookmarkStart w:id="69" w:name="_Toc149695331"/>
      <w:r w:rsidRPr="00AC13B1">
        <w:t>Požadavky na ostatní profese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14:paraId="3C4B1CA9" w14:textId="77777777" w:rsidR="00EA205F" w:rsidRPr="00EA205F" w:rsidRDefault="00EA205F" w:rsidP="00EA205F">
      <w:pPr>
        <w:pStyle w:val="Nadpis2"/>
      </w:pPr>
      <w:bookmarkStart w:id="70" w:name="_Toc149695332"/>
      <w:bookmarkStart w:id="71" w:name="_Toc268865876"/>
      <w:bookmarkStart w:id="72" w:name="_Toc268865941"/>
      <w:bookmarkStart w:id="73" w:name="_Toc268866066"/>
      <w:bookmarkStart w:id="74" w:name="_Toc268866093"/>
      <w:bookmarkStart w:id="75" w:name="_Toc268866297"/>
      <w:bookmarkStart w:id="76" w:name="_Toc268866346"/>
      <w:bookmarkStart w:id="77" w:name="_Toc268866416"/>
      <w:bookmarkStart w:id="78" w:name="_Toc268866553"/>
      <w:bookmarkStart w:id="79" w:name="_Toc268866572"/>
      <w:bookmarkStart w:id="80" w:name="_Toc268866674"/>
      <w:bookmarkStart w:id="81" w:name="_Toc268867503"/>
      <w:bookmarkStart w:id="82" w:name="_Toc268867653"/>
      <w:bookmarkStart w:id="83" w:name="_Toc269383569"/>
      <w:bookmarkStart w:id="84" w:name="_Toc269383802"/>
      <w:bookmarkStart w:id="85" w:name="_Toc269384064"/>
      <w:bookmarkStart w:id="86" w:name="_Toc269384114"/>
      <w:r w:rsidRPr="00EA205F">
        <w:t>Dodavatel stavební části:</w:t>
      </w:r>
      <w:bookmarkEnd w:id="70"/>
    </w:p>
    <w:p w14:paraId="2897424F" w14:textId="77777777" w:rsidR="00EA205F" w:rsidRPr="00EA205F" w:rsidRDefault="00EA205F" w:rsidP="00EA205F">
      <w:pPr>
        <w:rPr>
          <w:snapToGrid w:val="0"/>
        </w:rPr>
      </w:pPr>
      <w:r w:rsidRPr="00EA205F">
        <w:rPr>
          <w:snapToGrid w:val="0"/>
        </w:rPr>
        <w:t>zajistí:</w:t>
      </w:r>
    </w:p>
    <w:p w14:paraId="2209DDC6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koordinace řemesel při instalaci </w:t>
      </w:r>
    </w:p>
    <w:p w14:paraId="6F8DA82E" w14:textId="3BA2722F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demontáž a následnou montáž podhledů v místě montáže </w:t>
      </w:r>
      <w:r w:rsidR="008215F6">
        <w:rPr>
          <w:snapToGrid w:val="0"/>
        </w:rPr>
        <w:t>elektrických</w:t>
      </w:r>
      <w:r w:rsidRPr="00EA205F">
        <w:rPr>
          <w:snapToGrid w:val="0"/>
        </w:rPr>
        <w:t xml:space="preserve"> rozvodů</w:t>
      </w:r>
    </w:p>
    <w:p w14:paraId="2879CFD8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stavební průrazy: </w:t>
      </w:r>
    </w:p>
    <w:p w14:paraId="642750EE" w14:textId="77777777" w:rsidR="00EA205F" w:rsidRPr="00EA205F" w:rsidRDefault="00EA205F" w:rsidP="00AC13B1">
      <w:pPr>
        <w:numPr>
          <w:ilvl w:val="0"/>
          <w:numId w:val="36"/>
        </w:numPr>
        <w:ind w:left="1418"/>
        <w:rPr>
          <w:snapToGrid w:val="0"/>
        </w:rPr>
      </w:pPr>
      <w:r w:rsidRPr="00EA205F">
        <w:rPr>
          <w:snapToGrid w:val="0"/>
        </w:rPr>
        <w:t>prostupy nosného stropu a stěn</w:t>
      </w:r>
    </w:p>
    <w:p w14:paraId="0D208764" w14:textId="0A7D9EAC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zapravení drážek a prostupů po </w:t>
      </w:r>
      <w:r w:rsidR="008215F6">
        <w:rPr>
          <w:snapToGrid w:val="0"/>
        </w:rPr>
        <w:t>elektromontážních pracích</w:t>
      </w:r>
    </w:p>
    <w:p w14:paraId="33F6C4C5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>odvoz suti po bouracích pracích</w:t>
      </w:r>
    </w:p>
    <w:p w14:paraId="1CE7914F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>ostrahu objektu</w:t>
      </w:r>
    </w:p>
    <w:p w14:paraId="7ABE5212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dodávku protipožárních ucpávek </w:t>
      </w:r>
    </w:p>
    <w:p w14:paraId="725F7C97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>zhodnocení požární bezpečnosti budov</w:t>
      </w:r>
    </w:p>
    <w:p w14:paraId="2E4E7940" w14:textId="0B4051EE" w:rsidR="00CC4B48" w:rsidRDefault="005B3986" w:rsidP="00AC13B1">
      <w:pPr>
        <w:pStyle w:val="Nadpis1"/>
      </w:pPr>
      <w:bookmarkStart w:id="87" w:name="_Toc149695333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>
        <w:t>ZÁKLADNÍ ÚDAJE</w:t>
      </w:r>
      <w:bookmarkEnd w:id="87"/>
    </w:p>
    <w:p w14:paraId="138E5156" w14:textId="1871901B" w:rsidR="00CC4B48" w:rsidRPr="00095375" w:rsidRDefault="005B3986" w:rsidP="00CC4B48">
      <w:pPr>
        <w:pStyle w:val="Nadpis2"/>
      </w:pPr>
      <w:bookmarkStart w:id="88" w:name="_Toc149695334"/>
      <w:r>
        <w:t>Základní údaje</w:t>
      </w:r>
      <w:bookmarkEnd w:id="88"/>
    </w:p>
    <w:p w14:paraId="582FB2BA" w14:textId="39BF9984" w:rsidR="005B3986" w:rsidRPr="00DB177C" w:rsidRDefault="005B3986" w:rsidP="005B3986">
      <w:r w:rsidRPr="00DB177C">
        <w:t xml:space="preserve">Soustava distribuční </w:t>
      </w:r>
      <w:proofErr w:type="gramStart"/>
      <w:r w:rsidRPr="00DB177C">
        <w:t>sítě</w:t>
      </w:r>
      <w:r w:rsidR="004160BE">
        <w:t xml:space="preserve">:   </w:t>
      </w:r>
      <w:proofErr w:type="gramEnd"/>
      <w:r w:rsidR="004160BE">
        <w:t xml:space="preserve">                  </w:t>
      </w:r>
      <w:r w:rsidRPr="00DB177C">
        <w:t xml:space="preserve"> </w:t>
      </w:r>
      <w:r w:rsidR="00100DF0">
        <w:t xml:space="preserve">AC </w:t>
      </w:r>
      <w:r w:rsidR="004160BE" w:rsidRPr="004160BE">
        <w:rPr>
          <w:i/>
        </w:rPr>
        <w:t>3PEN 400/230V 50Hz  TN-C</w:t>
      </w:r>
    </w:p>
    <w:p w14:paraId="2A12B3CA" w14:textId="6614AB2B" w:rsidR="004160BE" w:rsidRDefault="005B3986" w:rsidP="004160BE">
      <w:r w:rsidRPr="00DB177C">
        <w:t xml:space="preserve">Soustava v objektu po </w:t>
      </w:r>
      <w:proofErr w:type="gramStart"/>
      <w:r w:rsidRPr="00DB177C">
        <w:t>dohotovení</w:t>
      </w:r>
      <w:r w:rsidR="004160BE">
        <w:t xml:space="preserve"> :</w:t>
      </w:r>
      <w:proofErr w:type="gramEnd"/>
      <w:r w:rsidR="004160BE">
        <w:t xml:space="preserve">    </w:t>
      </w:r>
      <w:r w:rsidR="00100DF0">
        <w:t xml:space="preserve">AC </w:t>
      </w:r>
      <w:r w:rsidR="004160BE">
        <w:t>3NPE 400/230V 50Hz  TN-S</w:t>
      </w:r>
    </w:p>
    <w:p w14:paraId="38E8807B" w14:textId="31754F54" w:rsidR="005B3986" w:rsidRPr="00DB177C" w:rsidRDefault="004160BE" w:rsidP="004160BE">
      <w:r>
        <w:tab/>
      </w:r>
      <w:r>
        <w:tab/>
        <w:t xml:space="preserve">                                         </w:t>
      </w:r>
      <w:r w:rsidR="00100DF0">
        <w:t xml:space="preserve">AC </w:t>
      </w:r>
      <w:r w:rsidR="000C302C">
        <w:t>3</w:t>
      </w:r>
      <w:r>
        <w:t xml:space="preserve">NPE </w:t>
      </w:r>
      <w:r w:rsidR="000C302C">
        <w:t>400/</w:t>
      </w:r>
      <w:proofErr w:type="gramStart"/>
      <w:r>
        <w:t>230V</w:t>
      </w:r>
      <w:proofErr w:type="gramEnd"/>
      <w:r>
        <w:t xml:space="preserve"> 50Hz IT</w:t>
      </w:r>
    </w:p>
    <w:p w14:paraId="4A95D2A3" w14:textId="3A11B365" w:rsidR="005B3986" w:rsidRPr="00DB177C" w:rsidRDefault="005B3986" w:rsidP="005B3986">
      <w:r w:rsidRPr="00DB177C">
        <w:tab/>
      </w:r>
      <w:r w:rsidRPr="00DB177C">
        <w:tab/>
        <w:t xml:space="preserve">               </w:t>
      </w:r>
    </w:p>
    <w:p w14:paraId="70BE9CE4" w14:textId="05E66C74" w:rsidR="005B3986" w:rsidRPr="00DB177C" w:rsidRDefault="005B3986" w:rsidP="005B3986">
      <w:r w:rsidRPr="00DB177C">
        <w:t>Ochrana proti úrazu elektrickým proudem bude provedena automatickým odpojením od zdroje v síti TN-S s doplňujícím pospojováním a proudovými chrániči. Společná uzemňovací soustava bude dle ČSN 33 2000-4-41 ed.</w:t>
      </w:r>
      <w:r w:rsidR="001631B6">
        <w:t>3</w:t>
      </w:r>
      <w:r w:rsidRPr="00DB177C">
        <w:t xml:space="preserve"> soustředěna v hlavní ochranné přípojnici HOP. Tato je umístěna </w:t>
      </w:r>
      <w:r w:rsidR="001B4402">
        <w:t>pod</w:t>
      </w:r>
      <w:r w:rsidR="004160BE">
        <w:t> rozvaděč</w:t>
      </w:r>
      <w:r w:rsidR="001B4402">
        <w:t>em R ZIS</w:t>
      </w:r>
      <w:r w:rsidRPr="00DB177C">
        <w:t>. Na tuto přípojnici bud</w:t>
      </w:r>
      <w:r w:rsidR="0032126A">
        <w:t>e</w:t>
      </w:r>
      <w:r w:rsidR="00F806AD">
        <w:t xml:space="preserve"> přiveden vodič </w:t>
      </w:r>
      <w:proofErr w:type="spellStart"/>
      <w:r w:rsidR="00F806AD">
        <w:t>ochr</w:t>
      </w:r>
      <w:proofErr w:type="spellEnd"/>
      <w:r w:rsidR="00F806AD">
        <w:t xml:space="preserve">. pospojování HO7V </w:t>
      </w:r>
      <w:proofErr w:type="spellStart"/>
      <w:r w:rsidR="00F806AD">
        <w:t>pr</w:t>
      </w:r>
      <w:proofErr w:type="spellEnd"/>
      <w:r w:rsidR="00F806AD">
        <w:t xml:space="preserve">. 16 mm2 </w:t>
      </w:r>
      <w:proofErr w:type="gramStart"/>
      <w:r w:rsidR="00F806AD">
        <w:t>z</w:t>
      </w:r>
      <w:proofErr w:type="gramEnd"/>
      <w:r w:rsidR="001B4402">
        <w:t> svorkovnice HOP v rozvaděči RA-3.</w:t>
      </w:r>
      <w:r w:rsidR="00F806AD">
        <w:t xml:space="preserve"> V řešeném prostoru bude provedeno ochranné pospojování </w:t>
      </w:r>
      <w:r w:rsidR="001B4402">
        <w:t>vš</w:t>
      </w:r>
      <w:r w:rsidR="00BB73C5">
        <w:t>ech kovových částí.</w:t>
      </w:r>
    </w:p>
    <w:p w14:paraId="5B95C353" w14:textId="1FD718C9" w:rsidR="005B3986" w:rsidRPr="00DB177C" w:rsidRDefault="005B3986" w:rsidP="005B3986">
      <w:r w:rsidRPr="00DB177C">
        <w:t>Projekt byl zpracován dle platných ČSN zejména ČSN 33 2000-4-41 ed.</w:t>
      </w:r>
      <w:r w:rsidR="004A14AA">
        <w:t>3</w:t>
      </w:r>
      <w:r w:rsidRPr="00DB177C">
        <w:t>, ČSN 33 21 30 ed.</w:t>
      </w:r>
      <w:r w:rsidR="00216A60">
        <w:t>3</w:t>
      </w:r>
      <w:r w:rsidRPr="00DB177C">
        <w:t xml:space="preserve"> a navazujících.</w:t>
      </w:r>
    </w:p>
    <w:p w14:paraId="1B732198" w14:textId="7B84CB82" w:rsidR="005B3986" w:rsidRDefault="005B3986" w:rsidP="005B3986">
      <w:pPr>
        <w:overflowPunct w:val="0"/>
        <w:autoSpaceDE w:val="0"/>
        <w:autoSpaceDN w:val="0"/>
        <w:adjustRightInd w:val="0"/>
      </w:pPr>
    </w:p>
    <w:p w14:paraId="30802BE5" w14:textId="4020B8CC" w:rsidR="00100DF0" w:rsidRDefault="00100DF0" w:rsidP="005B3986">
      <w:pPr>
        <w:overflowPunct w:val="0"/>
        <w:autoSpaceDE w:val="0"/>
        <w:autoSpaceDN w:val="0"/>
        <w:adjustRightInd w:val="0"/>
      </w:pPr>
    </w:p>
    <w:p w14:paraId="0CEC33DA" w14:textId="77777777" w:rsidR="004A14AA" w:rsidRDefault="004A14AA" w:rsidP="005B3986">
      <w:pPr>
        <w:overflowPunct w:val="0"/>
        <w:autoSpaceDE w:val="0"/>
        <w:autoSpaceDN w:val="0"/>
        <w:adjustRightInd w:val="0"/>
      </w:pPr>
    </w:p>
    <w:p w14:paraId="425E4453" w14:textId="77777777" w:rsidR="00100DF0" w:rsidRDefault="00100DF0" w:rsidP="005B3986">
      <w:pPr>
        <w:overflowPunct w:val="0"/>
        <w:autoSpaceDE w:val="0"/>
        <w:autoSpaceDN w:val="0"/>
        <w:adjustRightInd w:val="0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5383"/>
      </w:tblGrid>
      <w:tr w:rsidR="005B3986" w14:paraId="04EFD230" w14:textId="77777777" w:rsidTr="00100DF0">
        <w:tc>
          <w:tcPr>
            <w:tcW w:w="4535" w:type="dxa"/>
            <w:shd w:val="clear" w:color="auto" w:fill="auto"/>
          </w:tcPr>
          <w:p w14:paraId="2ADC80EA" w14:textId="72A6101D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lastRenderedPageBreak/>
              <w:t>Rozvodná síť</w:t>
            </w:r>
            <w:r w:rsidR="00100DF0">
              <w:rPr>
                <w:b/>
              </w:rPr>
              <w:t xml:space="preserve"> </w:t>
            </w:r>
          </w:p>
        </w:tc>
        <w:tc>
          <w:tcPr>
            <w:tcW w:w="5383" w:type="dxa"/>
            <w:shd w:val="clear" w:color="auto" w:fill="auto"/>
          </w:tcPr>
          <w:p w14:paraId="684A496D" w14:textId="18916508" w:rsidR="005B3986" w:rsidRDefault="00100DF0" w:rsidP="00100DF0">
            <w:pPr>
              <w:overflowPunct w:val="0"/>
              <w:autoSpaceDE w:val="0"/>
              <w:autoSpaceDN w:val="0"/>
              <w:adjustRightInd w:val="0"/>
            </w:pPr>
            <w:r w:rsidRPr="00100DF0">
              <w:t>AC 3NPE 400/230V 50Hz  TN-S</w:t>
            </w:r>
            <w:r w:rsidR="00A94E35">
              <w:t>, ZIT</w:t>
            </w:r>
          </w:p>
        </w:tc>
      </w:tr>
      <w:tr w:rsidR="005B3986" w14:paraId="27136B5F" w14:textId="77777777" w:rsidTr="00100DF0">
        <w:tc>
          <w:tcPr>
            <w:tcW w:w="4535" w:type="dxa"/>
            <w:shd w:val="clear" w:color="auto" w:fill="auto"/>
          </w:tcPr>
          <w:p w14:paraId="7F5F2B03" w14:textId="77777777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>Základní ochrana</w:t>
            </w:r>
          </w:p>
        </w:tc>
        <w:tc>
          <w:tcPr>
            <w:tcW w:w="5383" w:type="dxa"/>
            <w:shd w:val="clear" w:color="auto" w:fill="auto"/>
          </w:tcPr>
          <w:p w14:paraId="01021F69" w14:textId="5DAAC642" w:rsidR="005B3986" w:rsidRDefault="00100DF0" w:rsidP="00100DF0">
            <w:pPr>
              <w:overflowPunct w:val="0"/>
              <w:autoSpaceDE w:val="0"/>
              <w:autoSpaceDN w:val="0"/>
              <w:adjustRightInd w:val="0"/>
            </w:pPr>
            <w:r>
              <w:t>Automatickým</w:t>
            </w:r>
            <w:r w:rsidR="005B3986" w:rsidRPr="009B62E3">
              <w:t xml:space="preserve"> odpojením od zdroje</w:t>
            </w:r>
          </w:p>
          <w:p w14:paraId="497BA26F" w14:textId="54B09F80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t>ČSN 332000-4-41</w:t>
            </w:r>
            <w:r w:rsidR="00100DF0">
              <w:t xml:space="preserve"> ed.3</w:t>
            </w:r>
            <w:r w:rsidRPr="009B62E3">
              <w:t xml:space="preserve"> nadproudovými jistícími prvky</w:t>
            </w:r>
          </w:p>
        </w:tc>
      </w:tr>
      <w:tr w:rsidR="005B3986" w14:paraId="6572916F" w14:textId="77777777" w:rsidTr="00100DF0">
        <w:tc>
          <w:tcPr>
            <w:tcW w:w="4535" w:type="dxa"/>
            <w:shd w:val="clear" w:color="auto" w:fill="auto"/>
          </w:tcPr>
          <w:p w14:paraId="2F0AE1CC" w14:textId="77777777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>Zvýšená ochrana</w:t>
            </w:r>
          </w:p>
        </w:tc>
        <w:tc>
          <w:tcPr>
            <w:tcW w:w="5383" w:type="dxa"/>
            <w:shd w:val="clear" w:color="auto" w:fill="auto"/>
          </w:tcPr>
          <w:p w14:paraId="4F85111F" w14:textId="61158F89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t>ochranným pospojením dle ČSN 332000-4-41</w:t>
            </w:r>
            <w:r w:rsidR="00100DF0">
              <w:t xml:space="preserve"> ed.3</w:t>
            </w:r>
          </w:p>
          <w:p w14:paraId="3EEEAD13" w14:textId="66193245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t>proudovými chrániči dle ČSN 332000-4-41</w:t>
            </w:r>
            <w:r w:rsidR="00100DF0">
              <w:t xml:space="preserve"> ed.3</w:t>
            </w:r>
          </w:p>
        </w:tc>
      </w:tr>
      <w:tr w:rsidR="005B3986" w14:paraId="5ED835CB" w14:textId="77777777" w:rsidTr="00100DF0">
        <w:tc>
          <w:tcPr>
            <w:tcW w:w="4535" w:type="dxa"/>
            <w:shd w:val="clear" w:color="auto" w:fill="auto"/>
          </w:tcPr>
          <w:p w14:paraId="77423FDD" w14:textId="77777777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 xml:space="preserve">Celkový instalovaný výkon objektu – výpočet    </w:t>
            </w:r>
            <w:r w:rsidRPr="00E40CAF">
              <w:rPr>
                <w:b/>
              </w:rPr>
              <w:t xml:space="preserve"> </w:t>
            </w:r>
          </w:p>
        </w:tc>
        <w:tc>
          <w:tcPr>
            <w:tcW w:w="5383" w:type="dxa"/>
            <w:shd w:val="clear" w:color="auto" w:fill="auto"/>
          </w:tcPr>
          <w:p w14:paraId="4398FABE" w14:textId="07FBAD50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>
              <w:t>objekt</w:t>
            </w:r>
            <w:r w:rsidRPr="009B62E3">
              <w:t xml:space="preserve"> (čin. soud. 0,5) = </w:t>
            </w:r>
            <w:r w:rsidR="001351C0">
              <w:t>4,1</w:t>
            </w:r>
            <w:r>
              <w:t xml:space="preserve"> kW</w:t>
            </w:r>
          </w:p>
        </w:tc>
      </w:tr>
      <w:tr w:rsidR="005B3986" w14:paraId="34B869BE" w14:textId="77777777" w:rsidTr="00100DF0">
        <w:tc>
          <w:tcPr>
            <w:tcW w:w="4535" w:type="dxa"/>
            <w:shd w:val="clear" w:color="auto" w:fill="auto"/>
          </w:tcPr>
          <w:p w14:paraId="2794A6BB" w14:textId="5D349693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>Intenzity osvětlení voleny dle ČSN 36</w:t>
            </w:r>
            <w:r w:rsidR="001351C0">
              <w:rPr>
                <w:b/>
              </w:rPr>
              <w:t xml:space="preserve"> </w:t>
            </w:r>
            <w:r w:rsidRPr="009B62E3">
              <w:rPr>
                <w:b/>
              </w:rPr>
              <w:t>0450</w:t>
            </w:r>
            <w:r w:rsidRPr="00E40CAF">
              <w:rPr>
                <w:b/>
              </w:rPr>
              <w:t xml:space="preserve">           </w:t>
            </w:r>
          </w:p>
        </w:tc>
        <w:tc>
          <w:tcPr>
            <w:tcW w:w="5383" w:type="dxa"/>
            <w:shd w:val="clear" w:color="auto" w:fill="auto"/>
          </w:tcPr>
          <w:p w14:paraId="0CCD22B0" w14:textId="453E03F5" w:rsidR="005B3986" w:rsidRPr="001351C0" w:rsidRDefault="001351C0" w:rsidP="00100DF0">
            <w:pPr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1351C0">
              <w:rPr>
                <w:bCs/>
              </w:rPr>
              <w:t>Viz Protokol o výpočtu osvětlení</w:t>
            </w:r>
          </w:p>
        </w:tc>
      </w:tr>
      <w:tr w:rsidR="005B3986" w14:paraId="7804D4BB" w14:textId="77777777" w:rsidTr="00100DF0">
        <w:tc>
          <w:tcPr>
            <w:tcW w:w="4535" w:type="dxa"/>
            <w:shd w:val="clear" w:color="auto" w:fill="auto"/>
          </w:tcPr>
          <w:p w14:paraId="21BD7385" w14:textId="32C4C608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>Vnější vlivy dle ČSN 332000-</w:t>
            </w:r>
            <w:r w:rsidR="001351C0">
              <w:rPr>
                <w:b/>
              </w:rPr>
              <w:t>4-41</w:t>
            </w:r>
            <w:r w:rsidRPr="009B62E3">
              <w:rPr>
                <w:b/>
              </w:rPr>
              <w:tab/>
            </w:r>
          </w:p>
        </w:tc>
        <w:tc>
          <w:tcPr>
            <w:tcW w:w="5383" w:type="dxa"/>
            <w:shd w:val="clear" w:color="auto" w:fill="auto"/>
          </w:tcPr>
          <w:p w14:paraId="7C057274" w14:textId="4A86E9FE" w:rsidR="005B3986" w:rsidRDefault="001351C0" w:rsidP="00100DF0">
            <w:pPr>
              <w:overflowPunct w:val="0"/>
              <w:autoSpaceDE w:val="0"/>
              <w:autoSpaceDN w:val="0"/>
              <w:adjustRightInd w:val="0"/>
            </w:pPr>
            <w:r>
              <w:t>Viz Protokol o určení vnějších vlivů</w:t>
            </w:r>
            <w:r w:rsidR="004A14AA">
              <w:t xml:space="preserve"> investora</w:t>
            </w:r>
          </w:p>
        </w:tc>
      </w:tr>
      <w:tr w:rsidR="005B3986" w14:paraId="5A1E59DD" w14:textId="77777777" w:rsidTr="00100DF0">
        <w:tc>
          <w:tcPr>
            <w:tcW w:w="4535" w:type="dxa"/>
            <w:shd w:val="clear" w:color="auto" w:fill="auto"/>
          </w:tcPr>
          <w:p w14:paraId="6C620F3B" w14:textId="369EB3C2" w:rsidR="005B3986" w:rsidRDefault="007B2B94" w:rsidP="00100DF0">
            <w:pPr>
              <w:overflowPunct w:val="0"/>
              <w:autoSpaceDE w:val="0"/>
              <w:autoSpaceDN w:val="0"/>
              <w:adjustRightInd w:val="0"/>
            </w:pPr>
            <w:r>
              <w:rPr>
                <w:b/>
              </w:rPr>
              <w:t>Zařazení zdravotnických prostor dle ČSN 33 2000-7-710</w:t>
            </w:r>
          </w:p>
        </w:tc>
        <w:tc>
          <w:tcPr>
            <w:tcW w:w="5383" w:type="dxa"/>
            <w:shd w:val="clear" w:color="auto" w:fill="auto"/>
          </w:tcPr>
          <w:p w14:paraId="08EF29AC" w14:textId="3A4754FE" w:rsidR="005B3986" w:rsidRDefault="007B2B94" w:rsidP="00100DF0">
            <w:pPr>
              <w:overflowPunct w:val="0"/>
              <w:autoSpaceDE w:val="0"/>
              <w:autoSpaceDN w:val="0"/>
              <w:adjustRightInd w:val="0"/>
            </w:pPr>
            <w:r>
              <w:t>Viz protokol o zařazení zdravotnických prostor do skupin a tříd</w:t>
            </w:r>
            <w:r w:rsidR="00E15D93">
              <w:t xml:space="preserve"> zpracovaný investorem</w:t>
            </w:r>
          </w:p>
        </w:tc>
      </w:tr>
    </w:tbl>
    <w:p w14:paraId="55D315D9" w14:textId="6ED32F08" w:rsidR="00CC4B48" w:rsidRPr="006F5B37" w:rsidRDefault="00CC4B48" w:rsidP="00CC4B48"/>
    <w:p w14:paraId="2F82DAF1" w14:textId="77777777" w:rsidR="00CC4B48" w:rsidRPr="006F5B37" w:rsidRDefault="00CC4B48" w:rsidP="00CC4B48"/>
    <w:p w14:paraId="11DC4E07" w14:textId="77777777" w:rsidR="00CC4B48" w:rsidRPr="00095375" w:rsidRDefault="00CC4B48" w:rsidP="00CC4B48">
      <w:pPr>
        <w:pStyle w:val="Nadpis2"/>
      </w:pPr>
      <w:bookmarkStart w:id="89" w:name="_Toc149695335"/>
      <w:bookmarkStart w:id="90" w:name="_Hlk108038485"/>
      <w:r w:rsidRPr="00095375">
        <w:t>Provozovatel</w:t>
      </w:r>
      <w:bookmarkEnd w:id="89"/>
    </w:p>
    <w:bookmarkEnd w:id="90"/>
    <w:p w14:paraId="4BAA2D52" w14:textId="4EF04FDD" w:rsidR="00CC4B48" w:rsidRDefault="00CC4B48" w:rsidP="00CC4B48">
      <w:pPr>
        <w:rPr>
          <w:snapToGrid w:val="0"/>
        </w:rPr>
      </w:pPr>
      <w:r w:rsidRPr="006F5B37">
        <w:rPr>
          <w:snapToGrid w:val="0"/>
        </w:rPr>
        <w:t>Provozovatel je povinen před zahájením montáže seznámit montážní organizaci s bezpečnostními předpisy stavby. Při vytyčování tras musí být přítomen bezpečnostní technik, který upozorní na</w:t>
      </w:r>
      <w:r>
        <w:rPr>
          <w:snapToGrid w:val="0"/>
        </w:rPr>
        <w:t> </w:t>
      </w:r>
      <w:r w:rsidRPr="006F5B37">
        <w:rPr>
          <w:snapToGrid w:val="0"/>
        </w:rPr>
        <w:t xml:space="preserve">případnou možnost úrazu. </w:t>
      </w:r>
      <w:r w:rsidR="004E67C7">
        <w:rPr>
          <w:snapToGrid w:val="0"/>
        </w:rPr>
        <w:t xml:space="preserve">Provozovatel určí místa připojení jednotlivých obvodů k el. sítím a dle potřeby po dohodě zajistí beznapěťový stav. </w:t>
      </w:r>
      <w:r w:rsidRPr="006F5B37">
        <w:rPr>
          <w:snapToGrid w:val="0"/>
        </w:rPr>
        <w:t xml:space="preserve">Při provádění montážních prací je zapotřebí dodržet </w:t>
      </w:r>
      <w:r w:rsidR="00BB7E3C">
        <w:rPr>
          <w:snapToGrid w:val="0"/>
        </w:rPr>
        <w:t>příslušné právní předpisy a normové požadavky,</w:t>
      </w:r>
      <w:r w:rsidRPr="006F5B37">
        <w:rPr>
          <w:snapToGrid w:val="0"/>
        </w:rPr>
        <w:t xml:space="preserve"> která upravuj</w:t>
      </w:r>
      <w:r w:rsidR="00BB7E3C">
        <w:rPr>
          <w:snapToGrid w:val="0"/>
        </w:rPr>
        <w:t>í</w:t>
      </w:r>
      <w:r w:rsidRPr="006F5B37">
        <w:rPr>
          <w:snapToGrid w:val="0"/>
        </w:rPr>
        <w:t xml:space="preserve"> bezpečnost práce.</w:t>
      </w:r>
    </w:p>
    <w:p w14:paraId="7434A26E" w14:textId="22484B4D" w:rsidR="00BB7E3C" w:rsidRDefault="00BB7E3C" w:rsidP="00CC4B48">
      <w:pPr>
        <w:rPr>
          <w:snapToGrid w:val="0"/>
        </w:rPr>
      </w:pPr>
    </w:p>
    <w:p w14:paraId="6E631C18" w14:textId="6497C75D" w:rsidR="00BB7E3C" w:rsidRPr="00095375" w:rsidRDefault="00BB7E3C" w:rsidP="00BB7E3C">
      <w:pPr>
        <w:pStyle w:val="Nadpis2"/>
      </w:pPr>
      <w:bookmarkStart w:id="91" w:name="_Toc149695336"/>
      <w:r>
        <w:t>Požárně bezpečnostní řešení</w:t>
      </w:r>
      <w:bookmarkEnd w:id="91"/>
    </w:p>
    <w:p w14:paraId="645AA8ED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Elektroinstalací nebudou dotčena žádná zařízení požární ochrany – vnější a vnitřní odběrná místa požární vody, narušení požárních konstrukcí a rovněž tak nebude omezen průjezd a průchod požárních jednotek po přístupových komunikacích.</w:t>
      </w:r>
    </w:p>
    <w:p w14:paraId="050F66D7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Protipožární zařízení je stanoveno požárním specialistou ve zprávě požárně bezpečnostního řešení stavby na základě projednání s oprávněným orgánem. V prostupech jednotlivých kabelových vedení horizontálními i vertikálními požárně dělícími konstrukcemi v prostorách posuzovaných dle ČSN 73 0802, ČSN 73 0804, ČSN 73 0831, ČSN 73 0833 a ČSN 73 0848, jsou použity protipožární ucpávky. Požární uzávěry ústící do chráněných únikových cest musí být typu EI, v ostatních případech mohou být typu EI nebo EW. Požární uzávěry typu EW lze užít i do chráněných únikových cest, pokud oddělují chráněnou únikovou cestu od požárního úseku nebo prostoru bez požárního rizika nebo v případě vnější komunikace. Požární odolnost požárních uzávěrů nemusí být nikde vyšší než požární odolnost konstrukcí, v nichž jsou osazeny.</w:t>
      </w:r>
    </w:p>
    <w:p w14:paraId="63817BB8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Vodiče a kabely zajišťující funkci a ovládání zařízení sloužící k požárnímu zabezpečení stavebních objektů:</w:t>
      </w:r>
    </w:p>
    <w:p w14:paraId="7974300F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a)</w:t>
      </w:r>
      <w:r w:rsidRPr="00BB7E3C">
        <w:rPr>
          <w:snapToGrid w:val="0"/>
        </w:rPr>
        <w:tab/>
        <w:t>Mohou být volně vedeny prostory a požárními úseky bez požárního rizika, včetně chráněných únikových cest, pokud vodiče a kabely splňují třídu funkčnosti P15-R a jsou třídy reakce na oheň B2ca s1, d0</w:t>
      </w:r>
    </w:p>
    <w:p w14:paraId="7964B711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b)</w:t>
      </w:r>
      <w:r w:rsidRPr="00BB7E3C">
        <w:rPr>
          <w:snapToGrid w:val="0"/>
        </w:rPr>
        <w:tab/>
        <w:t>Mohou být volně vedeny prostory a požárními úseky s požárním rizikem, pokud kabelové trasy splňují třídu funkčnosti požadovanou požárně bezpečnostním řešením stavby s ohledem na dobu funkčnosti požárně bezpečnostních zařízení a jsou třídy reakce na oheň alespoň B2ca s1, d0</w:t>
      </w:r>
    </w:p>
    <w:p w14:paraId="27CFFEB0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c)</w:t>
      </w:r>
      <w:r w:rsidRPr="00BB7E3C">
        <w:rPr>
          <w:snapToGrid w:val="0"/>
        </w:rPr>
        <w:tab/>
        <w:t xml:space="preserve">Musí být uloženy či chráněny tak, aby nedošlo k porušení jejich funkčnosti a pokud odpovídají ČSN mohou být např. vedeny pod omítkou s krytím nejméně </w:t>
      </w:r>
      <w:proofErr w:type="gramStart"/>
      <w:r w:rsidRPr="00BB7E3C">
        <w:rPr>
          <w:snapToGrid w:val="0"/>
        </w:rPr>
        <w:t>10mm</w:t>
      </w:r>
      <w:proofErr w:type="gramEnd"/>
    </w:p>
    <w:p w14:paraId="716A74FC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lastRenderedPageBreak/>
        <w:t>Kabelové ucpávky jsou provedeny v místech prostupu požárními stěnami. K provedení je vhodný systém PROMAT, INTUMEX a další.</w:t>
      </w:r>
    </w:p>
    <w:p w14:paraId="4A7D8DD5" w14:textId="1C16D997" w:rsidR="00BB7E3C" w:rsidRPr="006F5B37" w:rsidRDefault="00BB7E3C" w:rsidP="00BB7E3C">
      <w:pPr>
        <w:rPr>
          <w:snapToGrid w:val="0"/>
        </w:rPr>
      </w:pPr>
      <w:r w:rsidRPr="00BB7E3C">
        <w:rPr>
          <w:snapToGrid w:val="0"/>
        </w:rPr>
        <w:t>Kabely a jejich uložení bude odpovídat požadavkům vyhlášky č. 23/2008 Sb. o technických podmínkách požární ochrany staveb, ve znění pozdějších předpisů</w:t>
      </w:r>
    </w:p>
    <w:p w14:paraId="5A998744" w14:textId="137BBCDB" w:rsidR="00CC4B48" w:rsidRPr="00095375" w:rsidRDefault="004E67C7" w:rsidP="00CC4B48">
      <w:pPr>
        <w:pStyle w:val="Nadpis2"/>
      </w:pPr>
      <w:bookmarkStart w:id="92" w:name="_Toc149695337"/>
      <w:bookmarkStart w:id="93" w:name="_Hlk108043292"/>
      <w:r>
        <w:t>Rozvody elektroinstalace</w:t>
      </w:r>
      <w:bookmarkEnd w:id="92"/>
    </w:p>
    <w:bookmarkEnd w:id="93"/>
    <w:p w14:paraId="3C4FBAB9" w14:textId="26C769AF" w:rsidR="004B3305" w:rsidRDefault="004E67C7" w:rsidP="00346BC6">
      <w:pPr>
        <w:widowControl w:val="0"/>
      </w:pPr>
      <w:r>
        <w:rPr>
          <w:snapToGrid w:val="0"/>
        </w:rPr>
        <w:t xml:space="preserve">  </w:t>
      </w:r>
      <w:r w:rsidRPr="00E40CAF">
        <w:t>Rozvody elektroinstalace jsou navrženy kabely</w:t>
      </w:r>
      <w:r>
        <w:t xml:space="preserve"> </w:t>
      </w:r>
      <w:r w:rsidR="00346BC6">
        <w:t xml:space="preserve">CXKH </w:t>
      </w:r>
      <w:r w:rsidRPr="00E40CAF">
        <w:t>uloženými pod omítku</w:t>
      </w:r>
      <w:r>
        <w:t>,</w:t>
      </w:r>
      <w:r w:rsidRPr="00E40CAF">
        <w:t xml:space="preserve"> v dutinách stavebních konstrukcí</w:t>
      </w:r>
      <w:r>
        <w:t xml:space="preserve"> a na stávajících kabelových roštech a lávkách</w:t>
      </w:r>
      <w:r w:rsidRPr="00E40CAF">
        <w:t xml:space="preserve"> Příslušenství bude použito v provedení pro normální </w:t>
      </w:r>
      <w:proofErr w:type="gramStart"/>
      <w:r w:rsidRPr="00E40CAF">
        <w:t>prostředí</w:t>
      </w:r>
      <w:r w:rsidR="00BF6A59">
        <w:t>.</w:t>
      </w:r>
      <w:r w:rsidRPr="00E40CAF">
        <w:t>.</w:t>
      </w:r>
      <w:proofErr w:type="gramEnd"/>
      <w:r w:rsidRPr="00E40CAF">
        <w:t xml:space="preserve"> V případě ukládání elektroinstalace do izolačních příček (sádrokarton), v provedení ověřeném pro tuto montáž.</w:t>
      </w:r>
      <w:r w:rsidR="004B3305">
        <w:t xml:space="preserve"> </w:t>
      </w:r>
      <w:r w:rsidR="004B3305" w:rsidRPr="004B3305">
        <w:t>Kabelový rozvod uložený v podlaze bude opatřen ochranou proti mechanickému poškození trubka PVC 1423, PVC 1429, PVC 1436.</w:t>
      </w:r>
      <w:r w:rsidRPr="00E40CAF">
        <w:t xml:space="preserve"> Rozsah rozvodů a rozmístění jednotlivých vývodů a přístrojů, stejně jako způsob jejich ovládání je patrný z výkresové části projektu.</w:t>
      </w:r>
    </w:p>
    <w:p w14:paraId="155CD268" w14:textId="26283700" w:rsidR="00772FC4" w:rsidRDefault="00772FC4" w:rsidP="00346BC6">
      <w:pPr>
        <w:widowControl w:val="0"/>
      </w:pPr>
    </w:p>
    <w:p w14:paraId="6A532208" w14:textId="77777777" w:rsidR="00772FC4" w:rsidRPr="006F5B37" w:rsidRDefault="00772FC4" w:rsidP="00772FC4">
      <w:pPr>
        <w:pStyle w:val="Nadpis2"/>
        <w:numPr>
          <w:ilvl w:val="1"/>
          <w:numId w:val="19"/>
        </w:numPr>
      </w:pPr>
      <w:bookmarkStart w:id="94" w:name="_Toc149695338"/>
      <w:r>
        <w:t>Použité druhy a typy kabelů</w:t>
      </w:r>
      <w:bookmarkEnd w:id="94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42"/>
        <w:gridCol w:w="1682"/>
        <w:gridCol w:w="2402"/>
        <w:gridCol w:w="3128"/>
      </w:tblGrid>
      <w:tr w:rsidR="00772FC4" w14:paraId="41CA4F00" w14:textId="77777777" w:rsidTr="00BB73C5">
        <w:tc>
          <w:tcPr>
            <w:tcW w:w="2642" w:type="dxa"/>
          </w:tcPr>
          <w:p w14:paraId="124D6ADF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Použito v prostoru (směr)</w:t>
            </w:r>
          </w:p>
        </w:tc>
        <w:tc>
          <w:tcPr>
            <w:tcW w:w="1682" w:type="dxa"/>
          </w:tcPr>
          <w:p w14:paraId="3F0997F2" w14:textId="77777777" w:rsidR="00772FC4" w:rsidRDefault="00772FC4" w:rsidP="00BA4CD4">
            <w:pPr>
              <w:rPr>
                <w:snapToGrid w:val="0"/>
              </w:rPr>
            </w:pPr>
            <w:proofErr w:type="gramStart"/>
            <w:r>
              <w:rPr>
                <w:snapToGrid w:val="0"/>
              </w:rPr>
              <w:t>Začátek - bod</w:t>
            </w:r>
            <w:proofErr w:type="gramEnd"/>
          </w:p>
        </w:tc>
        <w:tc>
          <w:tcPr>
            <w:tcW w:w="2402" w:type="dxa"/>
          </w:tcPr>
          <w:p w14:paraId="6E16FBD3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Využití</w:t>
            </w:r>
          </w:p>
        </w:tc>
        <w:tc>
          <w:tcPr>
            <w:tcW w:w="3128" w:type="dxa"/>
          </w:tcPr>
          <w:p w14:paraId="02C7B07D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Typ kabelu</w:t>
            </w:r>
          </w:p>
        </w:tc>
      </w:tr>
      <w:tr w:rsidR="00772FC4" w14:paraId="0483473F" w14:textId="77777777" w:rsidTr="00BB73C5">
        <w:tc>
          <w:tcPr>
            <w:tcW w:w="2642" w:type="dxa"/>
          </w:tcPr>
          <w:p w14:paraId="0945978F" w14:textId="3424D0EA" w:rsidR="00772FC4" w:rsidRDefault="004F0BF3" w:rsidP="00BA4CD4">
            <w:pPr>
              <w:rPr>
                <w:snapToGrid w:val="0"/>
              </w:rPr>
            </w:pPr>
            <w:r w:rsidRPr="004F0BF3">
              <w:rPr>
                <w:snapToGrid w:val="0"/>
              </w:rPr>
              <w:t>Řešený prostor</w:t>
            </w:r>
          </w:p>
        </w:tc>
        <w:tc>
          <w:tcPr>
            <w:tcW w:w="1682" w:type="dxa"/>
          </w:tcPr>
          <w:p w14:paraId="4DD40A49" w14:textId="0F9534A7" w:rsidR="00772FC4" w:rsidRDefault="004F0BF3" w:rsidP="00BA4CD4">
            <w:pPr>
              <w:rPr>
                <w:snapToGrid w:val="0"/>
              </w:rPr>
            </w:pPr>
            <w:r>
              <w:rPr>
                <w:snapToGrid w:val="0"/>
              </w:rPr>
              <w:t>RA-3</w:t>
            </w:r>
          </w:p>
        </w:tc>
        <w:tc>
          <w:tcPr>
            <w:tcW w:w="2402" w:type="dxa"/>
          </w:tcPr>
          <w:p w14:paraId="5A9B7B58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Nouzové osvětlení</w:t>
            </w:r>
          </w:p>
        </w:tc>
        <w:tc>
          <w:tcPr>
            <w:tcW w:w="3128" w:type="dxa"/>
          </w:tcPr>
          <w:p w14:paraId="19D7BD3B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1-CSKH-P60-R 3*1,5 mm2</w:t>
            </w:r>
          </w:p>
        </w:tc>
      </w:tr>
      <w:tr w:rsidR="00772FC4" w14:paraId="4D5F8DA6" w14:textId="77777777" w:rsidTr="00BB73C5">
        <w:tc>
          <w:tcPr>
            <w:tcW w:w="2642" w:type="dxa"/>
          </w:tcPr>
          <w:p w14:paraId="3B50E1F3" w14:textId="6DD0444D" w:rsidR="00772FC4" w:rsidRDefault="00C35A13" w:rsidP="00BA4CD4">
            <w:pPr>
              <w:rPr>
                <w:snapToGrid w:val="0"/>
              </w:rPr>
            </w:pPr>
            <w:r w:rsidRPr="00C35A13">
              <w:rPr>
                <w:snapToGrid w:val="0"/>
              </w:rPr>
              <w:t>Řešený prostor</w:t>
            </w:r>
          </w:p>
        </w:tc>
        <w:tc>
          <w:tcPr>
            <w:tcW w:w="1682" w:type="dxa"/>
          </w:tcPr>
          <w:p w14:paraId="28F90B9C" w14:textId="369DD103" w:rsidR="00772FC4" w:rsidRDefault="004F0BF3" w:rsidP="00BA4CD4">
            <w:pPr>
              <w:rPr>
                <w:snapToGrid w:val="0"/>
              </w:rPr>
            </w:pPr>
            <w:r>
              <w:rPr>
                <w:snapToGrid w:val="0"/>
              </w:rPr>
              <w:t>RA-3</w:t>
            </w:r>
          </w:p>
        </w:tc>
        <w:tc>
          <w:tcPr>
            <w:tcW w:w="2402" w:type="dxa"/>
          </w:tcPr>
          <w:p w14:paraId="753F1B76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Světelné okruhy</w:t>
            </w:r>
          </w:p>
        </w:tc>
        <w:tc>
          <w:tcPr>
            <w:tcW w:w="3128" w:type="dxa"/>
          </w:tcPr>
          <w:p w14:paraId="7A900EBC" w14:textId="77777777" w:rsidR="00772FC4" w:rsidRDefault="00772FC4" w:rsidP="00BA4CD4">
            <w:pPr>
              <w:rPr>
                <w:snapToGrid w:val="0"/>
              </w:rPr>
            </w:pPr>
            <w:r w:rsidRPr="002C0F51">
              <w:rPr>
                <w:snapToGrid w:val="0"/>
              </w:rPr>
              <w:t xml:space="preserve">1-CXKH-R </w:t>
            </w:r>
            <w:r>
              <w:rPr>
                <w:snapToGrid w:val="0"/>
              </w:rPr>
              <w:t>3</w:t>
            </w:r>
            <w:r w:rsidRPr="002C0F51">
              <w:rPr>
                <w:snapToGrid w:val="0"/>
              </w:rPr>
              <w:t>*1</w:t>
            </w:r>
            <w:r>
              <w:rPr>
                <w:snapToGrid w:val="0"/>
              </w:rPr>
              <w:t>,5</w:t>
            </w:r>
            <w:r w:rsidRPr="002C0F51">
              <w:rPr>
                <w:snapToGrid w:val="0"/>
              </w:rPr>
              <w:t xml:space="preserve"> mm2</w:t>
            </w:r>
          </w:p>
          <w:p w14:paraId="110D7C20" w14:textId="43CE2267" w:rsidR="00C35A13" w:rsidRDefault="00C35A13" w:rsidP="00BA4CD4">
            <w:pPr>
              <w:rPr>
                <w:snapToGrid w:val="0"/>
              </w:rPr>
            </w:pPr>
            <w:r w:rsidRPr="00C35A13">
              <w:rPr>
                <w:snapToGrid w:val="0"/>
              </w:rPr>
              <w:t xml:space="preserve">1-CXKH-R </w:t>
            </w:r>
            <w:r>
              <w:rPr>
                <w:snapToGrid w:val="0"/>
              </w:rPr>
              <w:t>5</w:t>
            </w:r>
            <w:r w:rsidRPr="00C35A13">
              <w:rPr>
                <w:snapToGrid w:val="0"/>
              </w:rPr>
              <w:t>*1,5 mm2</w:t>
            </w:r>
          </w:p>
        </w:tc>
      </w:tr>
      <w:tr w:rsidR="00772FC4" w14:paraId="6C37B6E4" w14:textId="77777777" w:rsidTr="00BB73C5">
        <w:tc>
          <w:tcPr>
            <w:tcW w:w="2642" w:type="dxa"/>
          </w:tcPr>
          <w:p w14:paraId="65C9F1B8" w14:textId="624D8432" w:rsidR="00772FC4" w:rsidRDefault="00C35A13" w:rsidP="00BA4CD4">
            <w:pPr>
              <w:rPr>
                <w:snapToGrid w:val="0"/>
              </w:rPr>
            </w:pPr>
            <w:r w:rsidRPr="00C35A13">
              <w:rPr>
                <w:snapToGrid w:val="0"/>
              </w:rPr>
              <w:t>Řešený prostor</w:t>
            </w:r>
          </w:p>
        </w:tc>
        <w:tc>
          <w:tcPr>
            <w:tcW w:w="1682" w:type="dxa"/>
          </w:tcPr>
          <w:p w14:paraId="0F4B0693" w14:textId="7BF8761A" w:rsidR="00772FC4" w:rsidRDefault="004F0BF3" w:rsidP="00BA4CD4">
            <w:pPr>
              <w:rPr>
                <w:snapToGrid w:val="0"/>
              </w:rPr>
            </w:pPr>
            <w:r>
              <w:rPr>
                <w:snapToGrid w:val="0"/>
              </w:rPr>
              <w:t>RA-</w:t>
            </w:r>
            <w:proofErr w:type="gramStart"/>
            <w:r>
              <w:rPr>
                <w:snapToGrid w:val="0"/>
              </w:rPr>
              <w:t>3,R</w:t>
            </w:r>
            <w:proofErr w:type="gramEnd"/>
            <w:r>
              <w:rPr>
                <w:snapToGrid w:val="0"/>
              </w:rPr>
              <w:t xml:space="preserve"> ZIS</w:t>
            </w:r>
          </w:p>
        </w:tc>
        <w:tc>
          <w:tcPr>
            <w:tcW w:w="2402" w:type="dxa"/>
          </w:tcPr>
          <w:p w14:paraId="4C47EA00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Zásuvkové okruhy</w:t>
            </w:r>
          </w:p>
        </w:tc>
        <w:tc>
          <w:tcPr>
            <w:tcW w:w="3128" w:type="dxa"/>
          </w:tcPr>
          <w:p w14:paraId="7DE8EF77" w14:textId="77777777" w:rsidR="00772FC4" w:rsidRDefault="00772FC4" w:rsidP="00BA4CD4">
            <w:pPr>
              <w:rPr>
                <w:snapToGrid w:val="0"/>
              </w:rPr>
            </w:pPr>
            <w:r w:rsidRPr="002C0F51">
              <w:rPr>
                <w:snapToGrid w:val="0"/>
              </w:rPr>
              <w:t xml:space="preserve">1-CXKH-R </w:t>
            </w:r>
            <w:r>
              <w:rPr>
                <w:snapToGrid w:val="0"/>
              </w:rPr>
              <w:t>3</w:t>
            </w:r>
            <w:r w:rsidRPr="002C0F51">
              <w:rPr>
                <w:snapToGrid w:val="0"/>
              </w:rPr>
              <w:t>*</w:t>
            </w:r>
            <w:r>
              <w:rPr>
                <w:snapToGrid w:val="0"/>
              </w:rPr>
              <w:t>2,5</w:t>
            </w:r>
            <w:r w:rsidRPr="002C0F51">
              <w:rPr>
                <w:snapToGrid w:val="0"/>
              </w:rPr>
              <w:t xml:space="preserve"> mm2</w:t>
            </w:r>
          </w:p>
        </w:tc>
      </w:tr>
      <w:tr w:rsidR="00772FC4" w14:paraId="2F6B28FD" w14:textId="77777777" w:rsidTr="00BB73C5">
        <w:tc>
          <w:tcPr>
            <w:tcW w:w="2642" w:type="dxa"/>
          </w:tcPr>
          <w:p w14:paraId="3070430A" w14:textId="7189CF9F" w:rsidR="00772FC4" w:rsidRDefault="004F0BF3" w:rsidP="00BA4CD4">
            <w:pPr>
              <w:rPr>
                <w:snapToGrid w:val="0"/>
              </w:rPr>
            </w:pPr>
            <w:r>
              <w:rPr>
                <w:snapToGrid w:val="0"/>
              </w:rPr>
              <w:t>R ZIS</w:t>
            </w:r>
          </w:p>
        </w:tc>
        <w:tc>
          <w:tcPr>
            <w:tcW w:w="1682" w:type="dxa"/>
          </w:tcPr>
          <w:p w14:paraId="5DC893FF" w14:textId="40AFB8D4" w:rsidR="00772FC4" w:rsidRDefault="004F0BF3" w:rsidP="00BA4CD4">
            <w:pPr>
              <w:rPr>
                <w:snapToGrid w:val="0"/>
              </w:rPr>
            </w:pPr>
            <w:r>
              <w:rPr>
                <w:snapToGrid w:val="0"/>
              </w:rPr>
              <w:t xml:space="preserve">R </w:t>
            </w:r>
            <w:proofErr w:type="spellStart"/>
            <w:proofErr w:type="gramStart"/>
            <w:r>
              <w:rPr>
                <w:snapToGrid w:val="0"/>
              </w:rPr>
              <w:t>JIP,pole</w:t>
            </w:r>
            <w:proofErr w:type="spellEnd"/>
            <w:proofErr w:type="gramEnd"/>
            <w:r>
              <w:rPr>
                <w:snapToGrid w:val="0"/>
              </w:rPr>
              <w:t xml:space="preserve"> 3</w:t>
            </w:r>
          </w:p>
        </w:tc>
        <w:tc>
          <w:tcPr>
            <w:tcW w:w="2402" w:type="dxa"/>
          </w:tcPr>
          <w:p w14:paraId="72E294C5" w14:textId="710A6588" w:rsidR="00772FC4" w:rsidRDefault="000568B9" w:rsidP="00BA4CD4">
            <w:pPr>
              <w:rPr>
                <w:snapToGrid w:val="0"/>
              </w:rPr>
            </w:pPr>
            <w:r>
              <w:rPr>
                <w:snapToGrid w:val="0"/>
              </w:rPr>
              <w:t>P</w:t>
            </w:r>
            <w:r w:rsidR="00784E93">
              <w:rPr>
                <w:snapToGrid w:val="0"/>
              </w:rPr>
              <w:t>řívod</w:t>
            </w:r>
          </w:p>
        </w:tc>
        <w:tc>
          <w:tcPr>
            <w:tcW w:w="3128" w:type="dxa"/>
          </w:tcPr>
          <w:p w14:paraId="7972426C" w14:textId="642B7E1D" w:rsidR="00772FC4" w:rsidRDefault="000568B9" w:rsidP="00BA4CD4">
            <w:pPr>
              <w:rPr>
                <w:snapToGrid w:val="0"/>
              </w:rPr>
            </w:pPr>
            <w:r w:rsidRPr="000568B9">
              <w:rPr>
                <w:snapToGrid w:val="0"/>
              </w:rPr>
              <w:t xml:space="preserve">1-CXKH-R </w:t>
            </w:r>
            <w:r>
              <w:rPr>
                <w:snapToGrid w:val="0"/>
              </w:rPr>
              <w:t>5</w:t>
            </w:r>
            <w:r w:rsidRPr="000568B9">
              <w:rPr>
                <w:snapToGrid w:val="0"/>
              </w:rPr>
              <w:t>*</w:t>
            </w:r>
            <w:r w:rsidR="004F0BF3">
              <w:rPr>
                <w:snapToGrid w:val="0"/>
              </w:rPr>
              <w:t>6</w:t>
            </w:r>
            <w:r w:rsidRPr="000568B9">
              <w:rPr>
                <w:snapToGrid w:val="0"/>
              </w:rPr>
              <w:t xml:space="preserve"> mm2</w:t>
            </w:r>
          </w:p>
        </w:tc>
      </w:tr>
      <w:tr w:rsidR="00772FC4" w14:paraId="6B145036" w14:textId="77777777" w:rsidTr="00BB73C5">
        <w:tc>
          <w:tcPr>
            <w:tcW w:w="2642" w:type="dxa"/>
          </w:tcPr>
          <w:p w14:paraId="0C0ED62B" w14:textId="4A629B3D" w:rsidR="00772FC4" w:rsidRPr="001A6A75" w:rsidRDefault="00F3299E" w:rsidP="00BA4CD4">
            <w:pPr>
              <w:rPr>
                <w:snapToGrid w:val="0"/>
              </w:rPr>
            </w:pPr>
            <w:r>
              <w:rPr>
                <w:snapToGrid w:val="0"/>
              </w:rPr>
              <w:t>HOP m.č.324</w:t>
            </w:r>
          </w:p>
        </w:tc>
        <w:tc>
          <w:tcPr>
            <w:tcW w:w="1682" w:type="dxa"/>
          </w:tcPr>
          <w:p w14:paraId="303AD636" w14:textId="750759FF" w:rsidR="00772FC4" w:rsidRDefault="00F3299E" w:rsidP="00BA4CD4">
            <w:pPr>
              <w:rPr>
                <w:snapToGrid w:val="0"/>
              </w:rPr>
            </w:pPr>
            <w:r>
              <w:rPr>
                <w:snapToGrid w:val="0"/>
              </w:rPr>
              <w:t>RA-3</w:t>
            </w:r>
          </w:p>
        </w:tc>
        <w:tc>
          <w:tcPr>
            <w:tcW w:w="2402" w:type="dxa"/>
          </w:tcPr>
          <w:p w14:paraId="5C389DFF" w14:textId="77777777" w:rsidR="00772FC4" w:rsidRDefault="00772FC4" w:rsidP="00BA4CD4">
            <w:pPr>
              <w:rPr>
                <w:snapToGrid w:val="0"/>
              </w:rPr>
            </w:pPr>
            <w:proofErr w:type="spellStart"/>
            <w:proofErr w:type="gramStart"/>
            <w:r>
              <w:rPr>
                <w:snapToGrid w:val="0"/>
              </w:rPr>
              <w:t>MET,ochr</w:t>
            </w:r>
            <w:proofErr w:type="gramEnd"/>
            <w:r>
              <w:rPr>
                <w:snapToGrid w:val="0"/>
              </w:rPr>
              <w:t>.pospojování</w:t>
            </w:r>
            <w:proofErr w:type="spellEnd"/>
          </w:p>
        </w:tc>
        <w:tc>
          <w:tcPr>
            <w:tcW w:w="3128" w:type="dxa"/>
          </w:tcPr>
          <w:p w14:paraId="03122B50" w14:textId="77777777" w:rsidR="00772FC4" w:rsidRPr="001A6A75" w:rsidRDefault="00772FC4" w:rsidP="00BA4CD4">
            <w:pPr>
              <w:rPr>
                <w:snapToGrid w:val="0"/>
              </w:rPr>
            </w:pPr>
            <w:r w:rsidRPr="001A6A75">
              <w:rPr>
                <w:snapToGrid w:val="0"/>
              </w:rPr>
              <w:t>HO7V-</w:t>
            </w:r>
            <w:proofErr w:type="gramStart"/>
            <w:r w:rsidRPr="001A6A75">
              <w:rPr>
                <w:snapToGrid w:val="0"/>
              </w:rPr>
              <w:t>U  16</w:t>
            </w:r>
            <w:proofErr w:type="gramEnd"/>
            <w:r w:rsidRPr="001A6A75">
              <w:rPr>
                <w:snapToGrid w:val="0"/>
              </w:rPr>
              <w:t xml:space="preserve"> mm2</w:t>
            </w:r>
          </w:p>
        </w:tc>
      </w:tr>
      <w:tr w:rsidR="00772FC4" w14:paraId="037B7840" w14:textId="77777777" w:rsidTr="00BB73C5">
        <w:tc>
          <w:tcPr>
            <w:tcW w:w="2642" w:type="dxa"/>
          </w:tcPr>
          <w:p w14:paraId="055611A6" w14:textId="1B726632" w:rsidR="00772FC4" w:rsidRPr="001A6A75" w:rsidRDefault="00C35A13" w:rsidP="00BA4CD4">
            <w:pPr>
              <w:rPr>
                <w:snapToGrid w:val="0"/>
              </w:rPr>
            </w:pPr>
            <w:r w:rsidRPr="00C35A13">
              <w:rPr>
                <w:snapToGrid w:val="0"/>
              </w:rPr>
              <w:t>Řešený prostor</w:t>
            </w:r>
          </w:p>
        </w:tc>
        <w:tc>
          <w:tcPr>
            <w:tcW w:w="1682" w:type="dxa"/>
          </w:tcPr>
          <w:p w14:paraId="51EFB23E" w14:textId="309C9A01" w:rsidR="00772FC4" w:rsidRDefault="00F3299E" w:rsidP="00BA4CD4">
            <w:pPr>
              <w:rPr>
                <w:snapToGrid w:val="0"/>
              </w:rPr>
            </w:pPr>
            <w:r w:rsidRPr="00F3299E">
              <w:rPr>
                <w:snapToGrid w:val="0"/>
              </w:rPr>
              <w:t>HOP m.č.324</w:t>
            </w:r>
          </w:p>
        </w:tc>
        <w:tc>
          <w:tcPr>
            <w:tcW w:w="2402" w:type="dxa"/>
          </w:tcPr>
          <w:p w14:paraId="7395E36A" w14:textId="77777777" w:rsidR="00772FC4" w:rsidRDefault="00772FC4" w:rsidP="00BA4CD4">
            <w:pPr>
              <w:rPr>
                <w:snapToGrid w:val="0"/>
              </w:rPr>
            </w:pPr>
            <w:proofErr w:type="spellStart"/>
            <w:proofErr w:type="gramStart"/>
            <w:r w:rsidRPr="001A6A75">
              <w:rPr>
                <w:snapToGrid w:val="0"/>
              </w:rPr>
              <w:t>MET,ochr</w:t>
            </w:r>
            <w:proofErr w:type="gramEnd"/>
            <w:r w:rsidRPr="001A6A75">
              <w:rPr>
                <w:snapToGrid w:val="0"/>
              </w:rPr>
              <w:t>.pospojování</w:t>
            </w:r>
            <w:proofErr w:type="spellEnd"/>
          </w:p>
        </w:tc>
        <w:tc>
          <w:tcPr>
            <w:tcW w:w="3128" w:type="dxa"/>
          </w:tcPr>
          <w:p w14:paraId="5842531E" w14:textId="77777777" w:rsidR="00772FC4" w:rsidRPr="001A6A75" w:rsidRDefault="00772FC4" w:rsidP="00BA4CD4">
            <w:pPr>
              <w:rPr>
                <w:snapToGrid w:val="0"/>
              </w:rPr>
            </w:pPr>
            <w:r w:rsidRPr="001A6A75">
              <w:rPr>
                <w:snapToGrid w:val="0"/>
              </w:rPr>
              <w:t>HO7V-</w:t>
            </w:r>
            <w:proofErr w:type="gramStart"/>
            <w:r w:rsidRPr="001A6A75">
              <w:rPr>
                <w:snapToGrid w:val="0"/>
              </w:rPr>
              <w:t>U  6</w:t>
            </w:r>
            <w:proofErr w:type="gramEnd"/>
            <w:r w:rsidRPr="001A6A75">
              <w:rPr>
                <w:snapToGrid w:val="0"/>
              </w:rPr>
              <w:t xml:space="preserve"> mm2</w:t>
            </w:r>
          </w:p>
        </w:tc>
      </w:tr>
    </w:tbl>
    <w:p w14:paraId="32C0D444" w14:textId="77777777" w:rsidR="00772FC4" w:rsidRPr="006F5B37" w:rsidRDefault="00772FC4" w:rsidP="00772FC4">
      <w:pPr>
        <w:rPr>
          <w:snapToGrid w:val="0"/>
        </w:rPr>
      </w:pPr>
    </w:p>
    <w:p w14:paraId="2A9C0434" w14:textId="01BD5FF0" w:rsidR="00772FC4" w:rsidRPr="00095375" w:rsidRDefault="00772FC4" w:rsidP="00772FC4">
      <w:pPr>
        <w:pStyle w:val="Nadpis2"/>
        <w:numPr>
          <w:ilvl w:val="1"/>
          <w:numId w:val="19"/>
        </w:numPr>
      </w:pPr>
      <w:bookmarkStart w:id="95" w:name="_Toc149695339"/>
      <w:r>
        <w:t>Rozvaděče</w:t>
      </w:r>
      <w:bookmarkEnd w:id="95"/>
    </w:p>
    <w:p w14:paraId="3E5A0E04" w14:textId="3F9E74F0" w:rsidR="00772FC4" w:rsidRPr="008621EB" w:rsidRDefault="00A91572" w:rsidP="00772FC4">
      <w:pPr>
        <w:pStyle w:val="Odstavecseseznamem"/>
        <w:numPr>
          <w:ilvl w:val="0"/>
          <w:numId w:val="41"/>
        </w:numPr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>R</w:t>
      </w:r>
      <w:r w:rsidR="00F3299E">
        <w:rPr>
          <w:rFonts w:asciiTheme="minorHAnsi" w:hAnsiTheme="minorHAnsi" w:cstheme="minorHAnsi"/>
          <w:snapToGrid w:val="0"/>
          <w:sz w:val="24"/>
          <w:szCs w:val="24"/>
        </w:rPr>
        <w:t xml:space="preserve">A-3 </w:t>
      </w:r>
      <w:r w:rsidR="00772FC4">
        <w:rPr>
          <w:rFonts w:asciiTheme="minorHAnsi" w:hAnsiTheme="minorHAnsi" w:cstheme="minorHAnsi"/>
          <w:snapToGrid w:val="0"/>
          <w:sz w:val="24"/>
          <w:szCs w:val="24"/>
        </w:rPr>
        <w:t>– stávající oceloplechový rozvaděč</w:t>
      </w:r>
    </w:p>
    <w:p w14:paraId="1FD8821A" w14:textId="77777777" w:rsidR="00772FC4" w:rsidRPr="006F5B37" w:rsidRDefault="00772FC4" w:rsidP="00772FC4">
      <w:pPr>
        <w:rPr>
          <w:snapToGrid w:val="0"/>
        </w:rPr>
      </w:pPr>
    </w:p>
    <w:p w14:paraId="5003E055" w14:textId="41D4DB22" w:rsidR="00772FC4" w:rsidRDefault="00772FC4" w:rsidP="00772FC4">
      <w:r>
        <w:rPr>
          <w:snapToGrid w:val="0"/>
        </w:rPr>
        <w:t>Rozvaděč musí být dod</w:t>
      </w:r>
      <w:r w:rsidR="00E63DEA">
        <w:rPr>
          <w:snapToGrid w:val="0"/>
        </w:rPr>
        <w:t>á</w:t>
      </w:r>
      <w:r>
        <w:rPr>
          <w:snapToGrid w:val="0"/>
        </w:rPr>
        <w:t xml:space="preserve">n po provedení úprav s kompletní dokumentací, kusovou </w:t>
      </w:r>
      <w:proofErr w:type="gramStart"/>
      <w:r>
        <w:rPr>
          <w:snapToGrid w:val="0"/>
        </w:rPr>
        <w:t>zkouškou,  opatřen</w:t>
      </w:r>
      <w:proofErr w:type="gramEnd"/>
      <w:r>
        <w:rPr>
          <w:snapToGrid w:val="0"/>
        </w:rPr>
        <w:t xml:space="preserve"> štítkem rozvaděče a výstražnými tabulkami dle příslušných ČSN. Rozvaděč musí splňovat požadavky </w:t>
      </w:r>
      <w:r w:rsidRPr="003D3B8D">
        <w:t xml:space="preserve">ČSN </w:t>
      </w:r>
      <w:r>
        <w:t xml:space="preserve">33 2000-7-710 </w:t>
      </w:r>
      <w:proofErr w:type="gramStart"/>
      <w:r>
        <w:t>( čl.</w:t>
      </w:r>
      <w:proofErr w:type="gramEnd"/>
      <w:r>
        <w:t xml:space="preserve"> 710.510.101 – Rozvaděče).</w:t>
      </w:r>
    </w:p>
    <w:p w14:paraId="374FAE88" w14:textId="77777777" w:rsidR="00F3299E" w:rsidRDefault="00F3299E" w:rsidP="00772FC4"/>
    <w:p w14:paraId="78B0E6E4" w14:textId="67947595" w:rsidR="00F3299E" w:rsidRPr="007118C3" w:rsidRDefault="007118C3" w:rsidP="007118C3">
      <w:pPr>
        <w:pStyle w:val="Odstavecseseznamem"/>
        <w:numPr>
          <w:ilvl w:val="0"/>
          <w:numId w:val="41"/>
        </w:numPr>
        <w:rPr>
          <w:rFonts w:asciiTheme="minorHAnsi" w:hAnsiTheme="minorHAnsi" w:cstheme="minorHAnsi"/>
          <w:sz w:val="24"/>
          <w:szCs w:val="24"/>
        </w:rPr>
      </w:pPr>
      <w:r w:rsidRPr="007118C3">
        <w:rPr>
          <w:rFonts w:asciiTheme="minorHAnsi" w:hAnsiTheme="minorHAnsi" w:cstheme="minorHAnsi"/>
          <w:sz w:val="24"/>
          <w:szCs w:val="24"/>
        </w:rPr>
        <w:t>R ZIS</w:t>
      </w:r>
    </w:p>
    <w:p w14:paraId="7111A76A" w14:textId="77777777" w:rsidR="00F3299E" w:rsidRDefault="00F3299E" w:rsidP="00772FC4">
      <w:pPr>
        <w:rPr>
          <w:rFonts w:asciiTheme="minorHAnsi" w:hAnsiTheme="minorHAnsi" w:cstheme="minorHAnsi"/>
        </w:rPr>
      </w:pPr>
    </w:p>
    <w:p w14:paraId="59703DF3" w14:textId="2C91F631" w:rsidR="007118C3" w:rsidRPr="007118C3" w:rsidRDefault="0021175D" w:rsidP="00772F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Zapuštěný rozvaděč určený pro </w:t>
      </w:r>
      <w:r w:rsidR="00387CC7">
        <w:rPr>
          <w:rFonts w:asciiTheme="minorHAnsi" w:hAnsiTheme="minorHAnsi" w:cstheme="minorHAnsi"/>
        </w:rPr>
        <w:t>obvody zdrav.IT sítě. Přívod bude proveden z </w:t>
      </w:r>
      <w:r w:rsidR="009705CC">
        <w:rPr>
          <w:rFonts w:asciiTheme="minorHAnsi" w:hAnsiTheme="minorHAnsi" w:cstheme="minorHAnsi"/>
        </w:rPr>
        <w:t>r</w:t>
      </w:r>
      <w:r w:rsidR="00387CC7">
        <w:rPr>
          <w:rFonts w:asciiTheme="minorHAnsi" w:hAnsiTheme="minorHAnsi" w:cstheme="minorHAnsi"/>
        </w:rPr>
        <w:t xml:space="preserve">ozvaděče R </w:t>
      </w:r>
      <w:proofErr w:type="spellStart"/>
      <w:proofErr w:type="gramStart"/>
      <w:r w:rsidR="00387CC7">
        <w:rPr>
          <w:rFonts w:asciiTheme="minorHAnsi" w:hAnsiTheme="minorHAnsi" w:cstheme="minorHAnsi"/>
        </w:rPr>
        <w:t>JIP,pole</w:t>
      </w:r>
      <w:proofErr w:type="spellEnd"/>
      <w:proofErr w:type="gramEnd"/>
      <w:r w:rsidR="00387CC7">
        <w:rPr>
          <w:rFonts w:asciiTheme="minorHAnsi" w:hAnsiTheme="minorHAnsi" w:cstheme="minorHAnsi"/>
        </w:rPr>
        <w:t xml:space="preserve"> 3</w:t>
      </w:r>
      <w:r w:rsidR="009705CC">
        <w:rPr>
          <w:rFonts w:asciiTheme="minorHAnsi" w:hAnsiTheme="minorHAnsi" w:cstheme="minorHAnsi"/>
        </w:rPr>
        <w:t>.</w:t>
      </w:r>
    </w:p>
    <w:p w14:paraId="235F9336" w14:textId="1FDD151F" w:rsidR="00F3299E" w:rsidRPr="007118C3" w:rsidRDefault="009705CC" w:rsidP="00772FC4">
      <w:pPr>
        <w:rPr>
          <w:rFonts w:asciiTheme="minorHAnsi" w:hAnsiTheme="minorHAnsi" w:cstheme="minorHAnsi"/>
          <w:snapToGrid w:val="0"/>
        </w:rPr>
      </w:pPr>
      <w:r w:rsidRPr="009705CC">
        <w:rPr>
          <w:rFonts w:asciiTheme="minorHAnsi" w:hAnsiTheme="minorHAnsi" w:cstheme="minorHAnsi"/>
          <w:snapToGrid w:val="0"/>
        </w:rPr>
        <w:t xml:space="preserve">Rozvaděč musí splňovat požadavky ČSN 33 2000-7-710 </w:t>
      </w:r>
      <w:proofErr w:type="gramStart"/>
      <w:r w:rsidRPr="009705CC">
        <w:rPr>
          <w:rFonts w:asciiTheme="minorHAnsi" w:hAnsiTheme="minorHAnsi" w:cstheme="minorHAnsi"/>
          <w:snapToGrid w:val="0"/>
        </w:rPr>
        <w:t>( čl.</w:t>
      </w:r>
      <w:proofErr w:type="gramEnd"/>
      <w:r w:rsidRPr="009705CC">
        <w:rPr>
          <w:rFonts w:asciiTheme="minorHAnsi" w:hAnsiTheme="minorHAnsi" w:cstheme="minorHAnsi"/>
          <w:snapToGrid w:val="0"/>
        </w:rPr>
        <w:t xml:space="preserve"> 710.510.101 – Rozvaděče).</w:t>
      </w:r>
    </w:p>
    <w:p w14:paraId="1E28DCA5" w14:textId="77777777" w:rsidR="00772FC4" w:rsidRDefault="00772FC4" w:rsidP="00346BC6">
      <w:pPr>
        <w:widowControl w:val="0"/>
      </w:pPr>
    </w:p>
    <w:p w14:paraId="62CDBCA7" w14:textId="364FBDBA" w:rsidR="00772FC4" w:rsidRDefault="00772FC4" w:rsidP="00772FC4">
      <w:pPr>
        <w:pStyle w:val="Nadpis1"/>
        <w:numPr>
          <w:ilvl w:val="0"/>
          <w:numId w:val="19"/>
        </w:numPr>
      </w:pPr>
      <w:bookmarkStart w:id="96" w:name="_Toc120863301"/>
      <w:bookmarkStart w:id="97" w:name="_Toc149695340"/>
      <w:r>
        <w:lastRenderedPageBreak/>
        <w:t>Instalační zóny</w:t>
      </w:r>
      <w:bookmarkEnd w:id="96"/>
      <w:bookmarkEnd w:id="97"/>
    </w:p>
    <w:p w14:paraId="645D03F7" w14:textId="77777777" w:rsidR="00772FC4" w:rsidRDefault="00772FC4" w:rsidP="00772FC4">
      <w:pPr>
        <w:pStyle w:val="Nadpis2"/>
        <w:widowControl w:val="0"/>
        <w:numPr>
          <w:ilvl w:val="1"/>
          <w:numId w:val="19"/>
        </w:numPr>
      </w:pPr>
      <w:bookmarkStart w:id="98" w:name="_Toc120863303"/>
      <w:bookmarkStart w:id="99" w:name="_Toc149695341"/>
      <w:bookmarkStart w:id="100" w:name="_Hlk112005415"/>
      <w:r w:rsidRPr="002923F2">
        <w:t>Zóny umístění vedení elektrických rozvodů</w:t>
      </w:r>
      <w:bookmarkEnd w:id="98"/>
      <w:bookmarkEnd w:id="99"/>
      <w:r w:rsidRPr="002923F2">
        <w:t xml:space="preserve"> </w:t>
      </w:r>
    </w:p>
    <w:bookmarkEnd w:id="100"/>
    <w:p w14:paraId="45E5BCC1" w14:textId="67074114" w:rsidR="00772FC4" w:rsidRDefault="00772FC4" w:rsidP="00772FC4">
      <w:pPr>
        <w:widowControl w:val="0"/>
      </w:pPr>
      <w:r>
        <w:t>Kabelové rozvody se umisťují v instalačních zónách nebo v podlaze v souladu s příslušnými ČSN.</w:t>
      </w:r>
    </w:p>
    <w:p w14:paraId="1C589594" w14:textId="77777777" w:rsidR="00772FC4" w:rsidRDefault="00772FC4" w:rsidP="00772FC4">
      <w:pPr>
        <w:widowControl w:val="0"/>
      </w:pPr>
    </w:p>
    <w:p w14:paraId="19871195" w14:textId="77777777" w:rsidR="00772FC4" w:rsidRDefault="00772FC4" w:rsidP="00772FC4">
      <w:pPr>
        <w:widowControl w:val="0"/>
      </w:pPr>
    </w:p>
    <w:p w14:paraId="6DBA2FF5" w14:textId="77777777" w:rsidR="00772FC4" w:rsidRPr="00772FC4" w:rsidRDefault="00772FC4" w:rsidP="00772FC4">
      <w:pPr>
        <w:widowControl w:val="0"/>
        <w:rPr>
          <w:b/>
          <w:u w:val="single"/>
        </w:rPr>
      </w:pPr>
      <w:r w:rsidRPr="00772FC4">
        <w:rPr>
          <w:b/>
          <w:u w:val="single"/>
        </w:rPr>
        <w:t xml:space="preserve">Zóny umístění vedení elektrických rozvodů dle ČSN 33 2130 </w:t>
      </w:r>
      <w:proofErr w:type="spellStart"/>
      <w:r w:rsidRPr="00772FC4">
        <w:rPr>
          <w:b/>
          <w:u w:val="single"/>
        </w:rPr>
        <w:t>ed</w:t>
      </w:r>
      <w:proofErr w:type="spellEnd"/>
      <w:r w:rsidRPr="00772FC4">
        <w:rPr>
          <w:b/>
          <w:u w:val="single"/>
        </w:rPr>
        <w:t>. 3</w:t>
      </w:r>
    </w:p>
    <w:p w14:paraId="1ACEB800" w14:textId="77777777" w:rsidR="00772FC4" w:rsidRDefault="00772FC4" w:rsidP="00772FC4">
      <w:pPr>
        <w:widowControl w:val="0"/>
      </w:pPr>
    </w:p>
    <w:p w14:paraId="0775A45B" w14:textId="77777777" w:rsidR="00772FC4" w:rsidRDefault="00772FC4" w:rsidP="00772FC4">
      <w:pPr>
        <w:widowControl w:val="0"/>
      </w:pPr>
      <w:r>
        <w:t>Vodorovné instalační zóny o šířce 300 mm:</w:t>
      </w:r>
    </w:p>
    <w:p w14:paraId="472EEE0E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vodorovná-horní</w:t>
      </w:r>
      <w:proofErr w:type="spellEnd"/>
      <w:r>
        <w:t xml:space="preserve"> (ZV-h) je od 150 mm do 450 mm pod dokončeným stropem;</w:t>
      </w:r>
    </w:p>
    <w:p w14:paraId="6E6F755C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vodorovná-dolní</w:t>
      </w:r>
      <w:proofErr w:type="spellEnd"/>
      <w:r>
        <w:t xml:space="preserve"> (ZV-d) je od 150 mm do 450 mm nad dokončenou podlahou;</w:t>
      </w:r>
    </w:p>
    <w:p w14:paraId="44F6484D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vodorovná-střední</w:t>
      </w:r>
      <w:proofErr w:type="spellEnd"/>
      <w:r>
        <w:t xml:space="preserve"> (ZV-s) je od 900 mm do 1 200 mm nad dokončenou podlahou;</w:t>
      </w:r>
    </w:p>
    <w:p w14:paraId="374091CF" w14:textId="77777777" w:rsidR="00772FC4" w:rsidRDefault="00772FC4" w:rsidP="00772FC4">
      <w:pPr>
        <w:widowControl w:val="0"/>
      </w:pPr>
    </w:p>
    <w:p w14:paraId="432671E3" w14:textId="77777777" w:rsidR="00772FC4" w:rsidRDefault="00772FC4" w:rsidP="00772FC4">
      <w:pPr>
        <w:widowControl w:val="0"/>
      </w:pPr>
      <w:r>
        <w:t>Svislé instalační zóny o šířce 200 mm:</w:t>
      </w:r>
    </w:p>
    <w:p w14:paraId="34EBFA71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svislá-dveřní</w:t>
      </w:r>
      <w:proofErr w:type="spellEnd"/>
      <w:r>
        <w:t xml:space="preserve"> (ZS-d) je od 100 mm do 300 mm vedle dveřního otvoru (hrubé stavby);</w:t>
      </w:r>
    </w:p>
    <w:p w14:paraId="5BF386E2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svislá-okenní</w:t>
      </w:r>
      <w:proofErr w:type="spellEnd"/>
      <w:r>
        <w:t xml:space="preserve"> (ZS-o) je od 100 mm do 300 mm vedle okenního otvoru (hrubé stavby);</w:t>
      </w:r>
    </w:p>
    <w:p w14:paraId="288A7108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svislá-rohová</w:t>
      </w:r>
      <w:proofErr w:type="spellEnd"/>
      <w:r>
        <w:t xml:space="preserve"> (ZS-r) je od 100 mm do 300 mm vedle rohu místnosti (hrubé stavby).</w:t>
      </w:r>
    </w:p>
    <w:p w14:paraId="621F0D15" w14:textId="77777777" w:rsidR="00772FC4" w:rsidRDefault="00772FC4" w:rsidP="00772FC4">
      <w:pPr>
        <w:widowControl w:val="0"/>
      </w:pPr>
      <w:r>
        <w:t>Svislé instalační zóny vedou od horního povrchu podlahy ke spodnímu povrchu stropu.</w:t>
      </w:r>
    </w:p>
    <w:p w14:paraId="5C45BBEA" w14:textId="77777777" w:rsidR="00772FC4" w:rsidRDefault="00772FC4" w:rsidP="00772FC4">
      <w:pPr>
        <w:widowControl w:val="0"/>
      </w:pPr>
      <w:r>
        <w:t>Střední vodorovná instalační zóna (ZV-s) se užívá v místnostech s pracovní plochou u zdi (např. v kuchyni), nebo v upravitelných bytech a bytech zvláštního určení pro osoby s pohybovým postižením, kde musí být zásuvky a spínače umístěny ve výšce 600 mm až 1200 mm nad podlahou a zároveň musí být minimálně vzdáleny 500 mm od pevné překážky (rohu místnosti).</w:t>
      </w:r>
    </w:p>
    <w:p w14:paraId="7A46DF50" w14:textId="77777777" w:rsidR="00772FC4" w:rsidRDefault="00772FC4" w:rsidP="00772FC4">
      <w:pPr>
        <w:widowControl w:val="0"/>
      </w:pPr>
      <w:r>
        <w:t>Pro okna a dvoukřídlé dveře jsou svislé instalační zóny po obou stranách, u jednokřídlových dveří je svislá instalační zóna pouze na straně zámku.</w:t>
      </w:r>
    </w:p>
    <w:p w14:paraId="0BF20211" w14:textId="77777777" w:rsidR="00772FC4" w:rsidRDefault="00772FC4" w:rsidP="00772FC4">
      <w:pPr>
        <w:widowControl w:val="0"/>
      </w:pPr>
      <w:r>
        <w:t>V místnostech se zešikmenými stěnami (např. v půdních vestavbách) se zóny probíhající shora dolů, souběžně s rohy, považují ve smyslu této normy za svislé.</w:t>
      </w:r>
    </w:p>
    <w:p w14:paraId="227178E6" w14:textId="5E45FF58" w:rsidR="00772FC4" w:rsidRDefault="00772FC4" w:rsidP="00772FC4">
      <w:pPr>
        <w:widowControl w:val="0"/>
      </w:pPr>
      <w:r>
        <w:t>Pro podlahy a stropy se instalační zóny neurčují.</w:t>
      </w:r>
    </w:p>
    <w:p w14:paraId="5F875E9D" w14:textId="14D2EEB9" w:rsidR="0046205C" w:rsidRDefault="004E67C7" w:rsidP="00346BC6">
      <w:pPr>
        <w:widowControl w:val="0"/>
      </w:pPr>
      <w:r w:rsidRPr="00E40CAF">
        <w:t xml:space="preserve"> </w:t>
      </w:r>
    </w:p>
    <w:p w14:paraId="7B1CE4B4" w14:textId="5E3F52EF" w:rsidR="00772FC4" w:rsidRDefault="00772FC4" w:rsidP="00346BC6">
      <w:pPr>
        <w:widowControl w:val="0"/>
      </w:pPr>
      <w:r>
        <w:rPr>
          <w:noProof/>
        </w:rPr>
        <w:drawing>
          <wp:anchor distT="0" distB="0" distL="114300" distR="114300" simplePos="0" relativeHeight="251653120" behindDoc="0" locked="0" layoutInCell="1" allowOverlap="1" wp14:anchorId="5819921C" wp14:editId="3DE5264C">
            <wp:simplePos x="752475" y="4991100"/>
            <wp:positionH relativeFrom="column">
              <wp:align>left</wp:align>
            </wp:positionH>
            <wp:positionV relativeFrom="paragraph">
              <wp:align>top</wp:align>
            </wp:positionV>
            <wp:extent cx="5523230" cy="3243580"/>
            <wp:effectExtent l="0" t="0" r="127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30" cy="324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1E0FC75" w14:textId="77777777" w:rsidR="00772FC4" w:rsidRPr="00772FC4" w:rsidRDefault="00772FC4" w:rsidP="00772FC4"/>
    <w:p w14:paraId="6F393973" w14:textId="77777777" w:rsidR="00772FC4" w:rsidRPr="00772FC4" w:rsidRDefault="00772FC4" w:rsidP="00772FC4"/>
    <w:p w14:paraId="0907408F" w14:textId="77777777" w:rsidR="00772FC4" w:rsidRPr="00772FC4" w:rsidRDefault="00772FC4" w:rsidP="00772FC4"/>
    <w:p w14:paraId="38ED092D" w14:textId="77777777" w:rsidR="00772FC4" w:rsidRPr="00772FC4" w:rsidRDefault="00772FC4" w:rsidP="00772FC4"/>
    <w:p w14:paraId="41E81318" w14:textId="77777777" w:rsidR="00772FC4" w:rsidRPr="00772FC4" w:rsidRDefault="00772FC4" w:rsidP="00772FC4"/>
    <w:p w14:paraId="220F2297" w14:textId="77777777" w:rsidR="00772FC4" w:rsidRPr="00772FC4" w:rsidRDefault="00772FC4" w:rsidP="00772FC4"/>
    <w:p w14:paraId="00CC9D3D" w14:textId="77777777" w:rsidR="00772FC4" w:rsidRPr="00772FC4" w:rsidRDefault="00772FC4" w:rsidP="00772FC4"/>
    <w:p w14:paraId="057748E8" w14:textId="77777777" w:rsidR="00772FC4" w:rsidRPr="00772FC4" w:rsidRDefault="00772FC4" w:rsidP="00772FC4"/>
    <w:p w14:paraId="1A070578" w14:textId="77777777" w:rsidR="00772FC4" w:rsidRPr="00772FC4" w:rsidRDefault="00772FC4" w:rsidP="00772FC4"/>
    <w:p w14:paraId="5FC9FD06" w14:textId="77777777" w:rsidR="00772FC4" w:rsidRPr="00772FC4" w:rsidRDefault="00772FC4" w:rsidP="00772FC4"/>
    <w:p w14:paraId="1473B965" w14:textId="77777777" w:rsidR="00772FC4" w:rsidRPr="00772FC4" w:rsidRDefault="00772FC4" w:rsidP="00772FC4"/>
    <w:p w14:paraId="1A59EE53" w14:textId="77777777" w:rsidR="00772FC4" w:rsidRPr="00772FC4" w:rsidRDefault="00772FC4" w:rsidP="00772FC4"/>
    <w:p w14:paraId="55AAE895" w14:textId="77777777" w:rsidR="00772FC4" w:rsidRPr="00772FC4" w:rsidRDefault="00772FC4" w:rsidP="00772FC4"/>
    <w:p w14:paraId="39199184" w14:textId="77777777" w:rsidR="00772FC4" w:rsidRPr="00772FC4" w:rsidRDefault="00772FC4" w:rsidP="00772FC4"/>
    <w:p w14:paraId="2FFD8B16" w14:textId="77777777" w:rsidR="00772FC4" w:rsidRPr="00772FC4" w:rsidRDefault="00772FC4" w:rsidP="00772FC4"/>
    <w:p w14:paraId="3E5D7ACF" w14:textId="2CCD9745" w:rsidR="00772FC4" w:rsidRDefault="00772FC4" w:rsidP="00346BC6">
      <w:pPr>
        <w:widowControl w:val="0"/>
      </w:pPr>
    </w:p>
    <w:p w14:paraId="4A42C322" w14:textId="77777777" w:rsidR="00772FC4" w:rsidRDefault="00772FC4" w:rsidP="00346BC6">
      <w:pPr>
        <w:widowControl w:val="0"/>
      </w:pPr>
    </w:p>
    <w:p w14:paraId="71495756" w14:textId="77777777" w:rsidR="00772FC4" w:rsidRDefault="00772FC4" w:rsidP="00772FC4">
      <w:pPr>
        <w:pStyle w:val="Nadpis2"/>
        <w:numPr>
          <w:ilvl w:val="1"/>
          <w:numId w:val="19"/>
        </w:numPr>
      </w:pPr>
      <w:bookmarkStart w:id="101" w:name="_Toc120863302"/>
      <w:bookmarkStart w:id="102" w:name="_Toc149695342"/>
      <w:r>
        <w:lastRenderedPageBreak/>
        <w:t>Elektrická zařízení v koupelnách a jiných umývacích prostorech</w:t>
      </w:r>
      <w:bookmarkEnd w:id="101"/>
      <w:bookmarkEnd w:id="102"/>
    </w:p>
    <w:p w14:paraId="3088273B" w14:textId="16446065" w:rsidR="00772FC4" w:rsidRDefault="00772FC4" w:rsidP="00346BC6">
      <w:pPr>
        <w:widowControl w:val="0"/>
      </w:pPr>
      <w:r w:rsidRPr="00772FC4">
        <w:t xml:space="preserve">Elektrická zařízení v koupelnách a jiných umývacích prostorech musí být instalovány v zónách dle ČSN 33 2000-7-701 ed.2 - Elektrické instalace nízkého </w:t>
      </w:r>
      <w:proofErr w:type="gramStart"/>
      <w:r w:rsidRPr="00772FC4">
        <w:t>napětí - Část</w:t>
      </w:r>
      <w:proofErr w:type="gramEnd"/>
      <w:r w:rsidRPr="00772FC4">
        <w:t xml:space="preserve"> 7-701: Zařízení jednoúčelová a ve zvláštních objektech - Prostory s vanou nebo sprchou.</w:t>
      </w:r>
    </w:p>
    <w:p w14:paraId="5832CFDE" w14:textId="305D54EF" w:rsidR="00772FC4" w:rsidRDefault="00772FC4" w:rsidP="00346BC6">
      <w:pPr>
        <w:widowControl w:val="0"/>
      </w:pPr>
    </w:p>
    <w:p w14:paraId="66310875" w14:textId="10DD6E9A" w:rsidR="00772FC4" w:rsidRDefault="00772FC4" w:rsidP="00346BC6">
      <w:pPr>
        <w:widowControl w:val="0"/>
      </w:pPr>
      <w:r>
        <w:rPr>
          <w:noProof/>
        </w:rPr>
        <w:drawing>
          <wp:inline distT="0" distB="0" distL="0" distR="0" wp14:anchorId="7A5ED7E5" wp14:editId="2854E9B2">
            <wp:extent cx="4011295" cy="3371215"/>
            <wp:effectExtent l="0" t="0" r="8255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29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75FE9E" w14:textId="0A6C90E5" w:rsidR="000B1ECA" w:rsidRPr="000B1ECA" w:rsidRDefault="003249D8" w:rsidP="000B1ECA">
      <w:pPr>
        <w:pStyle w:val="Nadpis1"/>
      </w:pPr>
      <w:bookmarkStart w:id="103" w:name="_Toc149695343"/>
      <w:r>
        <w:t>OSVĚTLENÍ</w:t>
      </w:r>
      <w:bookmarkEnd w:id="103"/>
    </w:p>
    <w:p w14:paraId="5BD365EB" w14:textId="44DA7CF9" w:rsidR="00302AFD" w:rsidRDefault="00302AFD" w:rsidP="00302AFD">
      <w:pPr>
        <w:pStyle w:val="Nadpis2"/>
      </w:pPr>
      <w:bookmarkStart w:id="104" w:name="_Toc149695344"/>
      <w:r>
        <w:t>Hlavní osvětlení</w:t>
      </w:r>
      <w:bookmarkEnd w:id="104"/>
    </w:p>
    <w:p w14:paraId="71A03CF6" w14:textId="23CB929F" w:rsidR="005209A0" w:rsidRDefault="003249D8" w:rsidP="003249D8">
      <w:pPr>
        <w:widowControl w:val="0"/>
      </w:pPr>
      <w:r w:rsidRPr="00DB177C">
        <w:t xml:space="preserve">Hlavní osvětlení je navrženo dle požadavků architekta a je v souladu s platnými normami ČSN, zejména </w:t>
      </w:r>
      <w:bookmarkStart w:id="105" w:name="_Hlk48510185"/>
      <w:r w:rsidRPr="00DB177C">
        <w:t xml:space="preserve">ČSN EN 12464-1– </w:t>
      </w:r>
      <w:bookmarkEnd w:id="105"/>
      <w:r w:rsidR="00B43AC8">
        <w:t xml:space="preserve">Zdravotnické prostory. </w:t>
      </w:r>
      <w:r w:rsidRPr="00DB177C">
        <w:t>Pro osvětlení jsou navržena LED svítidla</w:t>
      </w:r>
      <w:r w:rsidR="00460239">
        <w:t xml:space="preserve">. </w:t>
      </w:r>
      <w:r w:rsidRPr="00DB177C">
        <w:t>Ovládání osvětlení v interiéru bude pomocí lokálních ovladačů umístěných u vstupů do jednotlivých místností ve výšce cca 1.</w:t>
      </w:r>
      <w:proofErr w:type="gramStart"/>
      <w:r w:rsidRPr="00DB177C">
        <w:t>2m</w:t>
      </w:r>
      <w:proofErr w:type="gramEnd"/>
      <w:r w:rsidRPr="00DB177C">
        <w:t xml:space="preserve"> (výška ovladače je vztažena k vodorovné ose ovladače). </w:t>
      </w:r>
    </w:p>
    <w:p w14:paraId="2B00AE2A" w14:textId="77777777" w:rsidR="005209A0" w:rsidRDefault="005209A0" w:rsidP="003249D8">
      <w:pPr>
        <w:widowControl w:val="0"/>
      </w:pPr>
    </w:p>
    <w:p w14:paraId="4B4F8651" w14:textId="4A74451E" w:rsidR="005209A0" w:rsidRPr="00095375" w:rsidRDefault="005209A0" w:rsidP="005209A0">
      <w:pPr>
        <w:pStyle w:val="Nadpis2"/>
      </w:pPr>
      <w:bookmarkStart w:id="106" w:name="_Toc149695345"/>
      <w:r>
        <w:t>Nouzové osvětlení</w:t>
      </w:r>
      <w:bookmarkEnd w:id="106"/>
    </w:p>
    <w:p w14:paraId="4ADB282B" w14:textId="2F39E0F3" w:rsidR="005209A0" w:rsidRPr="005209A0" w:rsidRDefault="00302AFD" w:rsidP="005209A0">
      <w:pPr>
        <w:rPr>
          <w:snapToGrid w:val="0"/>
        </w:rPr>
      </w:pPr>
      <w:r>
        <w:t xml:space="preserve"> </w:t>
      </w:r>
      <w:r w:rsidR="005209A0" w:rsidRPr="00DB177C">
        <w:t xml:space="preserve">Nouzové osvětlení je projektem řešeno </w:t>
      </w:r>
      <w:r w:rsidR="005209A0">
        <w:t xml:space="preserve">pouze pro </w:t>
      </w:r>
      <w:r w:rsidR="00460239">
        <w:rPr>
          <w:snapToGrid w:val="0"/>
        </w:rPr>
        <w:t>řešené prostory</w:t>
      </w:r>
      <w:r w:rsidR="005209A0">
        <w:rPr>
          <w:snapToGrid w:val="0"/>
        </w:rPr>
        <w:t xml:space="preserve">. </w:t>
      </w:r>
      <w:r w:rsidR="005209A0" w:rsidRPr="00DB177C">
        <w:t xml:space="preserve">Nouzové osvětlení je řešeno jako únikové. Je navržen </w:t>
      </w:r>
      <w:proofErr w:type="gramStart"/>
      <w:r w:rsidR="005209A0" w:rsidRPr="00DB177C">
        <w:t>systém  s</w:t>
      </w:r>
      <w:proofErr w:type="gramEnd"/>
      <w:r w:rsidR="004B3305">
        <w:t> integrovanými akumulátory</w:t>
      </w:r>
      <w:r w:rsidR="005209A0" w:rsidRPr="00DB177C">
        <w:t>. Svítidla únikového osvětlení musí splňovat, společně s piktogramy požadavek minimálního jasu značky 2cd/m</w:t>
      </w:r>
      <w:proofErr w:type="gramStart"/>
      <w:r w:rsidR="005209A0" w:rsidRPr="00DB177C">
        <w:t>2 .</w:t>
      </w:r>
      <w:proofErr w:type="gramEnd"/>
      <w:r w:rsidR="005209A0" w:rsidRPr="00DB177C">
        <w:t xml:space="preserve"> Maximální jas svítidla musí být do </w:t>
      </w:r>
      <w:proofErr w:type="gramStart"/>
      <w:r w:rsidR="005209A0" w:rsidRPr="00DB177C">
        <w:t>1600cd</w:t>
      </w:r>
      <w:proofErr w:type="gramEnd"/>
      <w:r w:rsidR="005209A0" w:rsidRPr="00DB177C">
        <w:t xml:space="preserve">. Poměr maximálního a minimálního jasu nesmí být větší než 10:1. Piktogramy jsou navrženy v nejhorší variantě pro pozorovací vzdálenost 20m. Jako další úroveň nouzového osvětlení je protipanické osvětlení </w:t>
      </w:r>
      <w:r w:rsidR="004B3305" w:rsidRPr="004B3305">
        <w:rPr>
          <w:snapToGrid w:val="0"/>
        </w:rPr>
        <w:t xml:space="preserve">jednotky </w:t>
      </w:r>
      <w:proofErr w:type="spellStart"/>
      <w:proofErr w:type="gramStart"/>
      <w:r w:rsidR="004B3305" w:rsidRPr="004B3305">
        <w:rPr>
          <w:snapToGrid w:val="0"/>
        </w:rPr>
        <w:t>poanesteziologické</w:t>
      </w:r>
      <w:proofErr w:type="spellEnd"/>
      <w:r w:rsidR="004B3305" w:rsidRPr="004B3305">
        <w:rPr>
          <w:snapToGrid w:val="0"/>
        </w:rPr>
        <w:t xml:space="preserve">  péče</w:t>
      </w:r>
      <w:proofErr w:type="gramEnd"/>
      <w:r w:rsidR="005209A0" w:rsidRPr="00DB177C">
        <w:t xml:space="preserve">. Toto osvětlení je navrženo tak, aby nebyla v celém prostoru hladina osvětlení nižší než 0,5lx v úrovni podlahy, s výjimkou obvodového pruhu o šíři 0,5m. Minimální doba svícení svítidla v nouzovém režimu </w:t>
      </w:r>
      <w:r w:rsidR="004E64C4">
        <w:t>60</w:t>
      </w:r>
      <w:r w:rsidR="005209A0" w:rsidRPr="00DB177C">
        <w:t xml:space="preserve"> minut.</w:t>
      </w:r>
      <w:r w:rsidR="005209A0">
        <w:t xml:space="preserve"> </w:t>
      </w:r>
    </w:p>
    <w:p w14:paraId="4234E947" w14:textId="66A96FD8" w:rsidR="003249D8" w:rsidRDefault="003249D8" w:rsidP="003249D8">
      <w:pPr>
        <w:widowControl w:val="0"/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1276"/>
      </w:tblGrid>
      <w:tr w:rsidR="004E64C4" w:rsidRPr="00E40CAF" w14:paraId="1B5D8E58" w14:textId="77777777" w:rsidTr="00D67FAF">
        <w:tc>
          <w:tcPr>
            <w:tcW w:w="4961" w:type="dxa"/>
            <w:shd w:val="clear" w:color="auto" w:fill="auto"/>
          </w:tcPr>
          <w:p w14:paraId="6CADCE31" w14:textId="77777777" w:rsidR="004E64C4" w:rsidRPr="00E40CAF" w:rsidRDefault="004E64C4" w:rsidP="00100DF0">
            <w:pPr>
              <w:widowControl w:val="0"/>
              <w:rPr>
                <w:b/>
                <w:bCs/>
              </w:rPr>
            </w:pPr>
            <w:r w:rsidRPr="00E40CAF">
              <w:rPr>
                <w:b/>
                <w:bCs/>
              </w:rPr>
              <w:lastRenderedPageBreak/>
              <w:t>Intenzita umělého osvětlení</w:t>
            </w:r>
          </w:p>
          <w:p w14:paraId="62CC2F80" w14:textId="77777777" w:rsidR="004E64C4" w:rsidRPr="00E40CAF" w:rsidRDefault="004E64C4" w:rsidP="00100DF0">
            <w:pPr>
              <w:widowControl w:val="0"/>
            </w:pPr>
          </w:p>
        </w:tc>
        <w:tc>
          <w:tcPr>
            <w:tcW w:w="1276" w:type="dxa"/>
            <w:shd w:val="clear" w:color="auto" w:fill="auto"/>
          </w:tcPr>
          <w:p w14:paraId="4E472B86" w14:textId="77777777" w:rsidR="004E64C4" w:rsidRPr="00E40CAF" w:rsidRDefault="004E64C4" w:rsidP="00100DF0">
            <w:pPr>
              <w:widowControl w:val="0"/>
              <w:jc w:val="center"/>
              <w:rPr>
                <w:b/>
                <w:bCs/>
              </w:rPr>
            </w:pPr>
            <w:proofErr w:type="spellStart"/>
            <w:r w:rsidRPr="00E40CAF">
              <w:rPr>
                <w:b/>
                <w:bCs/>
              </w:rPr>
              <w:t>lx</w:t>
            </w:r>
            <w:proofErr w:type="spellEnd"/>
          </w:p>
        </w:tc>
      </w:tr>
      <w:tr w:rsidR="004E64C4" w:rsidRPr="00E40CAF" w14:paraId="7A77596D" w14:textId="77777777" w:rsidTr="00D67FAF">
        <w:tc>
          <w:tcPr>
            <w:tcW w:w="4961" w:type="dxa"/>
            <w:shd w:val="clear" w:color="auto" w:fill="auto"/>
          </w:tcPr>
          <w:p w14:paraId="6F2A9790" w14:textId="223F010C" w:rsidR="004E64C4" w:rsidRPr="00E40CAF" w:rsidRDefault="00D67FAF" w:rsidP="00100DF0">
            <w:pPr>
              <w:widowControl w:val="0"/>
            </w:pPr>
            <w:r>
              <w:t>Lůžkové pokoje – jednoduché vyšetřovací úkony</w:t>
            </w:r>
          </w:p>
        </w:tc>
        <w:tc>
          <w:tcPr>
            <w:tcW w:w="1276" w:type="dxa"/>
            <w:shd w:val="clear" w:color="auto" w:fill="auto"/>
          </w:tcPr>
          <w:p w14:paraId="50056819" w14:textId="5ABFFC58" w:rsidR="004E64C4" w:rsidRPr="00E40CAF" w:rsidRDefault="00D67FAF" w:rsidP="00100DF0">
            <w:pPr>
              <w:widowControl w:val="0"/>
              <w:jc w:val="center"/>
            </w:pPr>
            <w:r>
              <w:t>3</w:t>
            </w:r>
            <w:r w:rsidR="004E64C4" w:rsidRPr="00E40CAF">
              <w:t>00</w:t>
            </w:r>
          </w:p>
        </w:tc>
      </w:tr>
      <w:tr w:rsidR="004E64C4" w:rsidRPr="00E40CAF" w14:paraId="26F4EBAD" w14:textId="77777777" w:rsidTr="00D67FAF">
        <w:tc>
          <w:tcPr>
            <w:tcW w:w="4961" w:type="dxa"/>
            <w:shd w:val="clear" w:color="auto" w:fill="auto"/>
          </w:tcPr>
          <w:p w14:paraId="4FAE9C57" w14:textId="42B9CDB2" w:rsidR="004E64C4" w:rsidRPr="00E40CAF" w:rsidRDefault="00D67FAF" w:rsidP="00100DF0">
            <w:pPr>
              <w:widowControl w:val="0"/>
            </w:pPr>
            <w:r>
              <w:t>Jednoduché vyšetřovací úkony</w:t>
            </w:r>
          </w:p>
        </w:tc>
        <w:tc>
          <w:tcPr>
            <w:tcW w:w="1276" w:type="dxa"/>
            <w:shd w:val="clear" w:color="auto" w:fill="auto"/>
          </w:tcPr>
          <w:p w14:paraId="78B08540" w14:textId="52EDF5CD" w:rsidR="004E64C4" w:rsidRPr="00E40CAF" w:rsidRDefault="00D67FAF" w:rsidP="00100DF0">
            <w:pPr>
              <w:widowControl w:val="0"/>
              <w:jc w:val="center"/>
            </w:pPr>
            <w:r>
              <w:t>5</w:t>
            </w:r>
            <w:r w:rsidR="004E64C4" w:rsidRPr="00E40CAF">
              <w:t>00</w:t>
            </w:r>
          </w:p>
        </w:tc>
      </w:tr>
      <w:tr w:rsidR="004E64C4" w:rsidRPr="00E40CAF" w14:paraId="566F31EB" w14:textId="77777777" w:rsidTr="00D67FAF">
        <w:tc>
          <w:tcPr>
            <w:tcW w:w="4961" w:type="dxa"/>
            <w:shd w:val="clear" w:color="auto" w:fill="auto"/>
          </w:tcPr>
          <w:p w14:paraId="43E98EC0" w14:textId="77777777" w:rsidR="004E64C4" w:rsidRPr="00E40CAF" w:rsidRDefault="004E64C4" w:rsidP="00100DF0">
            <w:pPr>
              <w:widowControl w:val="0"/>
            </w:pPr>
            <w:r w:rsidRPr="00E40CAF">
              <w:t>Sociální zařízení</w:t>
            </w:r>
          </w:p>
        </w:tc>
        <w:tc>
          <w:tcPr>
            <w:tcW w:w="1276" w:type="dxa"/>
            <w:shd w:val="clear" w:color="auto" w:fill="auto"/>
          </w:tcPr>
          <w:p w14:paraId="721623FA" w14:textId="77777777" w:rsidR="004E64C4" w:rsidRPr="00E40CAF" w:rsidRDefault="004E64C4" w:rsidP="00100DF0">
            <w:pPr>
              <w:widowControl w:val="0"/>
              <w:jc w:val="center"/>
            </w:pPr>
            <w:r w:rsidRPr="00E40CAF">
              <w:t>200</w:t>
            </w:r>
          </w:p>
        </w:tc>
      </w:tr>
      <w:tr w:rsidR="004E64C4" w:rsidRPr="00E40CAF" w14:paraId="33068628" w14:textId="77777777" w:rsidTr="00D67FAF">
        <w:tc>
          <w:tcPr>
            <w:tcW w:w="4961" w:type="dxa"/>
            <w:shd w:val="clear" w:color="auto" w:fill="auto"/>
          </w:tcPr>
          <w:p w14:paraId="02DAE735" w14:textId="77777777" w:rsidR="004E64C4" w:rsidRPr="00E40CAF" w:rsidRDefault="004E64C4" w:rsidP="00100DF0">
            <w:pPr>
              <w:widowControl w:val="0"/>
            </w:pPr>
            <w:r w:rsidRPr="00E40CAF">
              <w:t>Chodby</w:t>
            </w:r>
          </w:p>
        </w:tc>
        <w:tc>
          <w:tcPr>
            <w:tcW w:w="1276" w:type="dxa"/>
            <w:shd w:val="clear" w:color="auto" w:fill="auto"/>
          </w:tcPr>
          <w:p w14:paraId="22E47FC6" w14:textId="77777777" w:rsidR="004E64C4" w:rsidRPr="00E40CAF" w:rsidRDefault="004E64C4" w:rsidP="00100DF0">
            <w:pPr>
              <w:widowControl w:val="0"/>
              <w:jc w:val="center"/>
            </w:pPr>
            <w:r w:rsidRPr="00E40CAF">
              <w:t>100</w:t>
            </w:r>
          </w:p>
        </w:tc>
      </w:tr>
      <w:tr w:rsidR="004E64C4" w:rsidRPr="00E40CAF" w14:paraId="2A3FAE34" w14:textId="77777777" w:rsidTr="00D67FAF">
        <w:tc>
          <w:tcPr>
            <w:tcW w:w="4961" w:type="dxa"/>
            <w:shd w:val="clear" w:color="auto" w:fill="auto"/>
          </w:tcPr>
          <w:p w14:paraId="1C5571FE" w14:textId="77777777" w:rsidR="004E64C4" w:rsidRPr="00E40CAF" w:rsidRDefault="004E64C4" w:rsidP="00100DF0">
            <w:pPr>
              <w:widowControl w:val="0"/>
            </w:pPr>
            <w:r w:rsidRPr="00E40CAF">
              <w:t>Nouzové osvětlení</w:t>
            </w:r>
          </w:p>
        </w:tc>
        <w:tc>
          <w:tcPr>
            <w:tcW w:w="1276" w:type="dxa"/>
            <w:shd w:val="clear" w:color="auto" w:fill="auto"/>
          </w:tcPr>
          <w:p w14:paraId="1502DF5D" w14:textId="77777777" w:rsidR="004E64C4" w:rsidRPr="00E40CAF" w:rsidRDefault="004E64C4" w:rsidP="00100DF0">
            <w:pPr>
              <w:widowControl w:val="0"/>
              <w:jc w:val="center"/>
            </w:pPr>
            <w:r w:rsidRPr="00E40CAF">
              <w:t>1</w:t>
            </w:r>
          </w:p>
        </w:tc>
      </w:tr>
      <w:tr w:rsidR="004E64C4" w:rsidRPr="00E40CAF" w14:paraId="6E220866" w14:textId="77777777" w:rsidTr="00D67FAF">
        <w:tc>
          <w:tcPr>
            <w:tcW w:w="4961" w:type="dxa"/>
            <w:shd w:val="clear" w:color="auto" w:fill="auto"/>
          </w:tcPr>
          <w:p w14:paraId="680ADC4D" w14:textId="77777777" w:rsidR="004E64C4" w:rsidRPr="00E40CAF" w:rsidRDefault="004E64C4" w:rsidP="00100DF0">
            <w:pPr>
              <w:widowControl w:val="0"/>
            </w:pPr>
            <w:r w:rsidRPr="00E40CAF">
              <w:t>Protipanické osvětlení</w:t>
            </w:r>
          </w:p>
        </w:tc>
        <w:tc>
          <w:tcPr>
            <w:tcW w:w="1276" w:type="dxa"/>
            <w:shd w:val="clear" w:color="auto" w:fill="auto"/>
          </w:tcPr>
          <w:p w14:paraId="03B266E5" w14:textId="77777777" w:rsidR="004E64C4" w:rsidRPr="00E40CAF" w:rsidRDefault="004E64C4" w:rsidP="00100DF0">
            <w:pPr>
              <w:widowControl w:val="0"/>
              <w:jc w:val="center"/>
            </w:pPr>
            <w:r w:rsidRPr="00E40CAF">
              <w:t>0,5</w:t>
            </w:r>
          </w:p>
        </w:tc>
      </w:tr>
    </w:tbl>
    <w:p w14:paraId="5FF729D2" w14:textId="02E62B41" w:rsidR="00CC4B48" w:rsidRDefault="00CC4B48" w:rsidP="00CC4B48"/>
    <w:p w14:paraId="280C5793" w14:textId="64086FF3" w:rsidR="00CC4B48" w:rsidRPr="00AC13B1" w:rsidRDefault="004E64C4" w:rsidP="00AC13B1">
      <w:pPr>
        <w:pStyle w:val="Nadpis1"/>
      </w:pPr>
      <w:bookmarkStart w:id="107" w:name="_Toc149695346"/>
      <w:r>
        <w:t>ZÁSUVKOVÉ INSTALACE</w:t>
      </w:r>
      <w:bookmarkEnd w:id="107"/>
    </w:p>
    <w:p w14:paraId="7C8866A9" w14:textId="1A42C223" w:rsidR="006E310B" w:rsidRDefault="00CE5C27" w:rsidP="00965CBA">
      <w:pPr>
        <w:autoSpaceDE w:val="0"/>
        <w:autoSpaceDN w:val="0"/>
        <w:adjustRightInd w:val="0"/>
      </w:pPr>
      <w:bookmarkStart w:id="108" w:name="_Toc268865880"/>
      <w:bookmarkStart w:id="109" w:name="_Toc268865945"/>
      <w:bookmarkStart w:id="110" w:name="_Toc268866070"/>
      <w:bookmarkStart w:id="111" w:name="_Toc268866097"/>
      <w:bookmarkStart w:id="112" w:name="_Toc268866301"/>
      <w:bookmarkStart w:id="113" w:name="_Toc268866350"/>
      <w:bookmarkStart w:id="114" w:name="_Toc268866420"/>
      <w:bookmarkStart w:id="115" w:name="_Toc268866557"/>
      <w:bookmarkStart w:id="116" w:name="_Toc268866576"/>
      <w:bookmarkStart w:id="117" w:name="_Toc268866678"/>
      <w:bookmarkStart w:id="118" w:name="_Toc268867507"/>
      <w:bookmarkStart w:id="119" w:name="_Toc268867657"/>
      <w:bookmarkStart w:id="120" w:name="_Toc269383573"/>
      <w:bookmarkStart w:id="121" w:name="_Toc269383815"/>
      <w:bookmarkStart w:id="122" w:name="_Toc269384077"/>
      <w:bookmarkStart w:id="123" w:name="_Toc269384127"/>
      <w:r>
        <w:t xml:space="preserve">   </w:t>
      </w:r>
      <w:r w:rsidRPr="00DB177C">
        <w:t xml:space="preserve">Jednofázové zásuvky pro všeobecné spotřebiče budou umístěny ve výšce </w:t>
      </w:r>
      <w:r>
        <w:t xml:space="preserve">1200 </w:t>
      </w:r>
      <w:r w:rsidRPr="00DB177C">
        <w:t xml:space="preserve">mm nad konečnou podlahou nebo dle rozmístění definovaných spotřebičů. V případě společného umístění více zásuvek vedle sebe nebo se zásuvkami pro napájení přístrojů informačních technologií a s datovými zásuvkami RJ45 budou umístěny na vícenásobné rámečky. </w:t>
      </w:r>
    </w:p>
    <w:p w14:paraId="17D74D72" w14:textId="77777777" w:rsidR="00B221C7" w:rsidRDefault="00B221C7" w:rsidP="006E310B">
      <w:pPr>
        <w:autoSpaceDE w:val="0"/>
        <w:autoSpaceDN w:val="0"/>
        <w:adjustRightInd w:val="0"/>
      </w:pPr>
    </w:p>
    <w:p w14:paraId="175D5A72" w14:textId="77777777" w:rsidR="00AB02AC" w:rsidRDefault="00AB02AC" w:rsidP="00CC4B48"/>
    <w:p w14:paraId="2D368228" w14:textId="1A8BF66B" w:rsidR="00CC4B48" w:rsidRPr="00AB02AC" w:rsidRDefault="00AB02AC" w:rsidP="00AB02AC">
      <w:pPr>
        <w:tabs>
          <w:tab w:val="left" w:pos="-7230"/>
          <w:tab w:val="left" w:pos="-2127"/>
        </w:tabs>
      </w:pPr>
      <w:r>
        <w:t xml:space="preserve">   Umístění ukončovacích </w:t>
      </w:r>
      <w:r w:rsidRPr="00B34DF0">
        <w:t xml:space="preserve">prvků bylo stanoveno na základě </w:t>
      </w:r>
      <w:r>
        <w:t xml:space="preserve">požadavků zdravotnického personálu a </w:t>
      </w:r>
      <w:r w:rsidR="00CC4B48" w:rsidRPr="006F5B37">
        <w:t>je zřejmé z přiložené výkresové dokumentace.</w:t>
      </w:r>
    </w:p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p w14:paraId="4AC11E85" w14:textId="77777777" w:rsidR="00DE5194" w:rsidRDefault="00DE5194" w:rsidP="002A70B7">
      <w:pPr>
        <w:widowControl w:val="0"/>
      </w:pPr>
    </w:p>
    <w:p w14:paraId="701A4CA8" w14:textId="09B68CFC" w:rsidR="006323FC" w:rsidRDefault="006323FC" w:rsidP="00AF5324">
      <w:pPr>
        <w:pStyle w:val="Nadpis1"/>
      </w:pPr>
      <w:bookmarkStart w:id="124" w:name="_Toc149695347"/>
      <w:r>
        <w:t>UZEMNĚNÍ A OCHRANNÉ POSPOJOVÁNÍ</w:t>
      </w:r>
      <w:bookmarkEnd w:id="124"/>
    </w:p>
    <w:p w14:paraId="616EB228" w14:textId="4ADE3FA3" w:rsidR="00025584" w:rsidRPr="006F5B37" w:rsidRDefault="00025584" w:rsidP="00025584">
      <w:pPr>
        <w:pStyle w:val="Nadpis2"/>
      </w:pPr>
      <w:bookmarkStart w:id="125" w:name="_Toc149695348"/>
      <w:bookmarkStart w:id="126" w:name="_Hlk108047687"/>
      <w:r>
        <w:t>Vnější zemnící síť</w:t>
      </w:r>
      <w:bookmarkEnd w:id="125"/>
    </w:p>
    <w:bookmarkEnd w:id="126"/>
    <w:p w14:paraId="1EB018E6" w14:textId="48C99D9F" w:rsidR="006323FC" w:rsidRDefault="006323FC" w:rsidP="002A70B7">
      <w:pPr>
        <w:widowControl w:val="0"/>
      </w:pPr>
    </w:p>
    <w:p w14:paraId="521FD326" w14:textId="00105923" w:rsidR="00025584" w:rsidRDefault="00025584" w:rsidP="002A70B7">
      <w:pPr>
        <w:widowControl w:val="0"/>
      </w:pPr>
      <w:r w:rsidRPr="007313CB">
        <w:t xml:space="preserve">Stávající vnější zemnící síť </w:t>
      </w:r>
      <w:r>
        <w:t>není součástí této projektové dokumentace</w:t>
      </w:r>
      <w:r w:rsidRPr="007313CB">
        <w:t xml:space="preserve">. Vnější zemnící soustava a hodnoty odporu uzemnění musí odpovídat platným normám ČSN, zejména pak ČSN EN 33 </w:t>
      </w:r>
      <w:proofErr w:type="gramStart"/>
      <w:r w:rsidRPr="007313CB">
        <w:t>2000 -5</w:t>
      </w:r>
      <w:proofErr w:type="gramEnd"/>
      <w:r w:rsidRPr="007313CB">
        <w:t>-54 ed.3.</w:t>
      </w:r>
    </w:p>
    <w:p w14:paraId="07B21C3B" w14:textId="1B5C2BAB" w:rsidR="00025584" w:rsidRPr="006F5B37" w:rsidRDefault="00025584" w:rsidP="00025584">
      <w:pPr>
        <w:pStyle w:val="Nadpis2"/>
      </w:pPr>
      <w:bookmarkStart w:id="127" w:name="_Toc149695349"/>
      <w:r>
        <w:t>Vnitřní zemnící síť</w:t>
      </w:r>
      <w:bookmarkEnd w:id="127"/>
    </w:p>
    <w:p w14:paraId="08716278" w14:textId="57DEE00A" w:rsidR="00025584" w:rsidRDefault="00025584" w:rsidP="002A70B7">
      <w:pPr>
        <w:widowControl w:val="0"/>
      </w:pPr>
    </w:p>
    <w:p w14:paraId="7B2D7BF7" w14:textId="437A2016" w:rsidR="002D1D2F" w:rsidRPr="004B3305" w:rsidRDefault="00025584" w:rsidP="002D1D2F">
      <w:pPr>
        <w:widowControl w:val="0"/>
      </w:pPr>
      <w:r w:rsidRPr="007313CB">
        <w:t>V rekonstruovaném prostoru bude provedeno uzemnění všech kovových částí technologických zařízení (např VZT potrubí…) včetně</w:t>
      </w:r>
      <w:r w:rsidR="00DB0B80" w:rsidRPr="00DB0B80">
        <w:rPr>
          <w:snapToGrid w:val="0"/>
        </w:rPr>
        <w:t xml:space="preserve"> </w:t>
      </w:r>
      <w:r w:rsidR="00DB0B80" w:rsidRPr="00EA205F">
        <w:rPr>
          <w:snapToGrid w:val="0"/>
        </w:rPr>
        <w:t>skříní s uzávěry plynů (UP)</w:t>
      </w:r>
      <w:r w:rsidR="00DB0B80">
        <w:rPr>
          <w:snapToGrid w:val="0"/>
        </w:rPr>
        <w:t>,</w:t>
      </w:r>
      <w:r w:rsidR="00DB0B80">
        <w:t xml:space="preserve"> potrubí a</w:t>
      </w:r>
      <w:r w:rsidRPr="007313CB">
        <w:t xml:space="preserve"> nosných a úložných kabelových konstrukcí z/</w:t>
      </w:r>
      <w:proofErr w:type="spellStart"/>
      <w:r w:rsidRPr="007313CB">
        <w:t>žl</w:t>
      </w:r>
      <w:proofErr w:type="spellEnd"/>
      <w:r w:rsidRPr="007313CB">
        <w:t xml:space="preserve"> ochranným vodičem CYA </w:t>
      </w:r>
      <w:bookmarkStart w:id="128" w:name="_Hlk108048126"/>
      <w:r w:rsidRPr="007A6112">
        <w:rPr>
          <w:rFonts w:ascii="Cambria Math" w:hAnsi="Cambria Math" w:cs="Cambria Math"/>
        </w:rPr>
        <w:t>∅</w:t>
      </w:r>
      <w:r w:rsidR="00DB0B80">
        <w:t>6</w:t>
      </w:r>
      <w:r w:rsidR="00056A4A">
        <w:t xml:space="preserve"> </w:t>
      </w:r>
      <w:r w:rsidRPr="007313CB">
        <w:t>m</w:t>
      </w:r>
      <w:r w:rsidR="00056A4A">
        <w:t>m</w:t>
      </w:r>
      <w:r w:rsidRPr="007313CB">
        <w:t xml:space="preserve">2 </w:t>
      </w:r>
      <w:bookmarkEnd w:id="128"/>
      <w:r w:rsidRPr="007313CB">
        <w:t xml:space="preserve">a připojeno na </w:t>
      </w:r>
      <w:bookmarkStart w:id="129" w:name="_Hlk108048055"/>
      <w:r w:rsidRPr="007313CB">
        <w:t xml:space="preserve">ochrannou </w:t>
      </w:r>
      <w:proofErr w:type="gramStart"/>
      <w:r w:rsidRPr="007313CB">
        <w:t>přípojnici</w:t>
      </w:r>
      <w:r w:rsidR="002D1D2F">
        <w:t xml:space="preserve"> </w:t>
      </w:r>
      <w:bookmarkEnd w:id="129"/>
      <w:r w:rsidR="001959D9">
        <w:t>.</w:t>
      </w:r>
      <w:proofErr w:type="gramEnd"/>
      <w:r w:rsidR="001F77E8">
        <w:t xml:space="preserve"> Současně bude </w:t>
      </w:r>
      <w:r w:rsidR="009E5F57">
        <w:t>na ochrannou přípojnici připojena antistatická podlaha.</w:t>
      </w:r>
      <w:r w:rsidRPr="007313CB">
        <w:t xml:space="preserve"> </w:t>
      </w:r>
    </w:p>
    <w:p w14:paraId="708ADD00" w14:textId="58FBF478" w:rsidR="00056A4A" w:rsidRPr="006F5B37" w:rsidRDefault="00056A4A" w:rsidP="00056A4A">
      <w:pPr>
        <w:pStyle w:val="Nadpis2"/>
      </w:pPr>
      <w:bookmarkStart w:id="130" w:name="_Toc149695350"/>
      <w:bookmarkStart w:id="131" w:name="_Hlk108048346"/>
      <w:r>
        <w:t>Ochrana před venkovními elektromagnetickými vlivy</w:t>
      </w:r>
      <w:bookmarkEnd w:id="130"/>
    </w:p>
    <w:bookmarkEnd w:id="131"/>
    <w:p w14:paraId="18FF96F9" w14:textId="261B3F25" w:rsidR="00056A4A" w:rsidRPr="007313CB" w:rsidRDefault="004B3305" w:rsidP="00056A4A">
      <w:pPr>
        <w:widowControl w:val="0"/>
      </w:pPr>
      <w:r>
        <w:t xml:space="preserve">V rozvaděči </w:t>
      </w:r>
      <w:r w:rsidR="009705CC">
        <w:t>RA-3</w:t>
      </w:r>
      <w:r>
        <w:t xml:space="preserve"> jsou již osazeny přepěťové o</w:t>
      </w:r>
      <w:r w:rsidR="002C0F51">
        <w:t>chrany</w:t>
      </w:r>
      <w:r>
        <w:t>.</w:t>
      </w:r>
      <w:r w:rsidR="002C0F51">
        <w:t xml:space="preserve"> Tyto bude nutné v rámci úpravy rozvaděče zkontrolovat a posoudit jejich vhodnost.</w:t>
      </w:r>
      <w:r>
        <w:t xml:space="preserve"> </w:t>
      </w:r>
      <w:r w:rsidR="00056A4A" w:rsidRPr="007313CB">
        <w:t xml:space="preserve"> Koncept ochrany proti přepětí musí odpovídat systému rozvodů, umístění rozváděčů a druhu napájených spotřebičů. </w:t>
      </w:r>
    </w:p>
    <w:p w14:paraId="204F82E9" w14:textId="77777777" w:rsidR="00056A4A" w:rsidRPr="007A6112" w:rsidRDefault="00056A4A" w:rsidP="00056A4A">
      <w:pPr>
        <w:widowControl w:val="0"/>
      </w:pPr>
      <w:r w:rsidRPr="007A6112">
        <w:lastRenderedPageBreak/>
        <w:t xml:space="preserve">Kategorie I – přepětí do 0,5kV (pro slaboproudé spotřebiče) </w:t>
      </w:r>
    </w:p>
    <w:p w14:paraId="255DDDD1" w14:textId="77777777" w:rsidR="00056A4A" w:rsidRPr="007A6112" w:rsidRDefault="00056A4A" w:rsidP="00056A4A">
      <w:pPr>
        <w:widowControl w:val="0"/>
      </w:pPr>
      <w:r w:rsidRPr="007A6112">
        <w:t xml:space="preserve">Kategorie II – přepětí do 2,5kV (pro spotřebiče) </w:t>
      </w:r>
    </w:p>
    <w:p w14:paraId="1D13651B" w14:textId="77777777" w:rsidR="00056A4A" w:rsidRPr="007A6112" w:rsidRDefault="00056A4A" w:rsidP="00056A4A">
      <w:pPr>
        <w:widowControl w:val="0"/>
      </w:pPr>
      <w:r w:rsidRPr="007A6112">
        <w:t xml:space="preserve">Kategorie III – přepětí do 4kV (pro pevnou instalaci) </w:t>
      </w:r>
    </w:p>
    <w:p w14:paraId="0C1A8FE8" w14:textId="1DCEF161" w:rsidR="00056A4A" w:rsidRDefault="00056A4A" w:rsidP="00056A4A">
      <w:pPr>
        <w:widowControl w:val="0"/>
      </w:pPr>
      <w:r w:rsidRPr="007A6112">
        <w:t>Kategorie IV – přepětí do 6kV (pro venkovní přívod)</w:t>
      </w:r>
    </w:p>
    <w:p w14:paraId="270EE357" w14:textId="77777777" w:rsidR="00056A4A" w:rsidRPr="007A6112" w:rsidRDefault="00056A4A" w:rsidP="00056A4A">
      <w:pPr>
        <w:widowControl w:val="0"/>
      </w:pPr>
    </w:p>
    <w:p w14:paraId="720F7B9D" w14:textId="77777777" w:rsidR="00056A4A" w:rsidRPr="007A6112" w:rsidRDefault="00056A4A" w:rsidP="00056A4A">
      <w:pPr>
        <w:widowControl w:val="0"/>
      </w:pPr>
      <w:r w:rsidRPr="007A6112">
        <w:t xml:space="preserve"> Tyto hodnoty platí pro elektrické předměty: do </w:t>
      </w:r>
      <w:proofErr w:type="gramStart"/>
      <w:r w:rsidRPr="007A6112">
        <w:t>1000V</w:t>
      </w:r>
      <w:proofErr w:type="gramEnd"/>
      <w:r w:rsidRPr="007A6112">
        <w:t xml:space="preserve"> AC, do 30kHz do 1500V DC </w:t>
      </w:r>
    </w:p>
    <w:p w14:paraId="480DD754" w14:textId="44580C6A" w:rsidR="00025584" w:rsidRDefault="00025584" w:rsidP="002A70B7">
      <w:pPr>
        <w:widowControl w:val="0"/>
      </w:pPr>
    </w:p>
    <w:p w14:paraId="5891D4E3" w14:textId="27BCC050" w:rsidR="00056A4A" w:rsidRPr="006F5B37" w:rsidRDefault="00056A4A" w:rsidP="00056A4A">
      <w:pPr>
        <w:pStyle w:val="Nadpis2"/>
      </w:pPr>
      <w:bookmarkStart w:id="132" w:name="_Toc149695351"/>
      <w:bookmarkStart w:id="133" w:name="_Hlk108049302"/>
      <w:r>
        <w:t>Pulzní přepětí</w:t>
      </w:r>
      <w:bookmarkEnd w:id="132"/>
    </w:p>
    <w:bookmarkEnd w:id="133"/>
    <w:p w14:paraId="00E105FE" w14:textId="53AF9FB0" w:rsidR="00056A4A" w:rsidRDefault="00056A4A" w:rsidP="002A70B7">
      <w:pPr>
        <w:widowControl w:val="0"/>
      </w:pPr>
    </w:p>
    <w:p w14:paraId="23585B1F" w14:textId="77777777" w:rsidR="007D0B1E" w:rsidRDefault="00056A4A" w:rsidP="002A70B7">
      <w:pPr>
        <w:widowControl w:val="0"/>
      </w:pPr>
      <w:r w:rsidRPr="007A6112">
        <w:t>Pulzní přepětí vzniká přirozenou cestou – přímým úderem blesku a přepětím vzniklým šířením rázové vlny podél vedení až do vzdálenosti několika kilometrů. Dalším kanálem vzniku přepětí je elektromagnetická indukce na všech vedeních až do vzdálenosti několika kilometrů.</w:t>
      </w:r>
    </w:p>
    <w:p w14:paraId="138E088B" w14:textId="212CB1FA" w:rsidR="00056A4A" w:rsidRPr="006F5B37" w:rsidRDefault="007D0B1E" w:rsidP="002A70B7">
      <w:pPr>
        <w:widowControl w:val="0"/>
      </w:pPr>
      <w:r>
        <w:t xml:space="preserve">   </w:t>
      </w:r>
      <w:r w:rsidR="00056A4A" w:rsidRPr="007A6112">
        <w:t>Je nutné si uvědomit, že vliv indukce se projevuje i na vedeních uvnitř budov, pouze je nepatrně zeslaben. Četná přepětí vznikají průmyslovou činností. Jedná se o přechodové jevy při zapínání vypínání velkých, zejména induktivních zátěží – transformátory, velké motory, indukční ohřevy, při zkratech v rozvodné síti apod. Různá elektrická a elektronická zařízení mají různou odolnost proti přepětí. Jakmile však jde o zařízení obsahující mikroelektroniku, pohybuje se mez odolnosti pouze na úrovni desítek nebo jednotek voltů. Proto je nezbytné takové systémy chránit.</w:t>
      </w:r>
    </w:p>
    <w:p w14:paraId="4C5FE5AD" w14:textId="5F571799" w:rsidR="00CC4B48" w:rsidRPr="003644A6" w:rsidRDefault="007D0B1E" w:rsidP="00AC13B1">
      <w:pPr>
        <w:pStyle w:val="Nadpis1"/>
      </w:pPr>
      <w:bookmarkStart w:id="134" w:name="_Toc149695352"/>
      <w:bookmarkStart w:id="135" w:name="_Hlk108046803"/>
      <w:r>
        <w:t>ELEKTROMAGNETICKÁ KOMPATIBILITA</w:t>
      </w:r>
      <w:bookmarkEnd w:id="134"/>
    </w:p>
    <w:p w14:paraId="56E61927" w14:textId="0B4D2783" w:rsidR="008413CE" w:rsidRDefault="007D0B1E" w:rsidP="008413CE">
      <w:bookmarkStart w:id="136" w:name="_Toc268865882"/>
      <w:bookmarkStart w:id="137" w:name="_Toc268865947"/>
      <w:bookmarkStart w:id="138" w:name="_Toc268866072"/>
      <w:bookmarkStart w:id="139" w:name="_Toc268866099"/>
      <w:bookmarkStart w:id="140" w:name="_Toc268866303"/>
      <w:bookmarkStart w:id="141" w:name="_Toc268866352"/>
      <w:bookmarkStart w:id="142" w:name="_Toc268866422"/>
      <w:bookmarkStart w:id="143" w:name="_Toc268866559"/>
      <w:bookmarkStart w:id="144" w:name="_Toc268866578"/>
      <w:bookmarkStart w:id="145" w:name="_Toc268866680"/>
      <w:bookmarkStart w:id="146" w:name="_Toc268867509"/>
      <w:bookmarkStart w:id="147" w:name="_Toc268867659"/>
      <w:bookmarkStart w:id="148" w:name="_Toc269383575"/>
      <w:bookmarkStart w:id="149" w:name="_Toc269383819"/>
      <w:bookmarkStart w:id="150" w:name="_Toc269384081"/>
      <w:bookmarkStart w:id="151" w:name="_Toc269384131"/>
      <w:bookmarkEnd w:id="135"/>
      <w:r w:rsidRPr="007A6112">
        <w:t xml:space="preserve">Připojovaná elektrická zařízení se předpokládají kompatibilní. V případě zařízení s elektronickými napájecími zdroji je předpokládáno, že tato zařízení splňují </w:t>
      </w:r>
      <w:proofErr w:type="gramStart"/>
      <w:r w:rsidRPr="007A6112">
        <w:t xml:space="preserve">požadavky - </w:t>
      </w:r>
      <w:bookmarkStart w:id="152" w:name="_Hlk48514124"/>
      <w:r w:rsidRPr="007A6112">
        <w:t>ČSN</w:t>
      </w:r>
      <w:proofErr w:type="gramEnd"/>
      <w:r w:rsidRPr="007A6112">
        <w:t xml:space="preserve"> 33 3433 /EN 50081-2/ Elektromagnetická kompatibilita </w:t>
      </w:r>
      <w:bookmarkEnd w:id="152"/>
      <w:r w:rsidRPr="007A6112">
        <w:t>- Průmyslové prostředí-1/96 a bude k nim dodán protokol o shodě.</w:t>
      </w:r>
    </w:p>
    <w:p w14:paraId="56EEBA97" w14:textId="64FD2F8D" w:rsidR="00CC4B48" w:rsidRDefault="007D0B1E" w:rsidP="00AC13B1">
      <w:pPr>
        <w:pStyle w:val="Nadpis1"/>
      </w:pPr>
      <w:bookmarkStart w:id="153" w:name="_Toc149695353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r>
        <w:t>řEŠENÍ OCHRAN PROTI ZKRATU, PŘETÍŽENÍ A PŘEPĚTÍ</w:t>
      </w:r>
      <w:bookmarkEnd w:id="153"/>
    </w:p>
    <w:p w14:paraId="6BE95F09" w14:textId="44BC7F85" w:rsidR="007D0B1E" w:rsidRDefault="007D0B1E" w:rsidP="007D0B1E">
      <w:pPr>
        <w:pStyle w:val="Textzprvy"/>
        <w:spacing w:before="0"/>
        <w:ind w:firstLine="0"/>
        <w:rPr>
          <w:rFonts w:ascii="Calibri" w:hAnsi="Calibri"/>
          <w:szCs w:val="24"/>
        </w:rPr>
      </w:pPr>
      <w:bookmarkStart w:id="154" w:name="_Toc268865884"/>
      <w:bookmarkStart w:id="155" w:name="_Toc268865949"/>
      <w:bookmarkStart w:id="156" w:name="_Toc268866074"/>
      <w:bookmarkStart w:id="157" w:name="_Toc268866101"/>
      <w:bookmarkStart w:id="158" w:name="_Toc268866305"/>
      <w:bookmarkStart w:id="159" w:name="_Toc268866354"/>
      <w:bookmarkStart w:id="160" w:name="_Toc268866424"/>
      <w:bookmarkStart w:id="161" w:name="_Toc268866561"/>
      <w:bookmarkStart w:id="162" w:name="_Toc268866580"/>
      <w:bookmarkStart w:id="163" w:name="_Toc268866682"/>
      <w:bookmarkStart w:id="164" w:name="_Toc268867511"/>
      <w:bookmarkStart w:id="165" w:name="_Toc268867661"/>
      <w:bookmarkStart w:id="166" w:name="_Toc269383577"/>
      <w:bookmarkStart w:id="167" w:name="_Toc269383821"/>
      <w:bookmarkStart w:id="168" w:name="_Toc269384083"/>
      <w:bookmarkStart w:id="169" w:name="_Toc269384133"/>
      <w:r w:rsidRPr="007A6112">
        <w:rPr>
          <w:rFonts w:ascii="Calibri" w:hAnsi="Calibri"/>
          <w:szCs w:val="24"/>
        </w:rPr>
        <w:t>Vývody z</w:t>
      </w:r>
      <w:r>
        <w:rPr>
          <w:rFonts w:ascii="Calibri" w:hAnsi="Calibri"/>
          <w:szCs w:val="24"/>
        </w:rPr>
        <w:t> </w:t>
      </w:r>
      <w:r w:rsidRPr="007A6112">
        <w:rPr>
          <w:rFonts w:ascii="Calibri" w:hAnsi="Calibri"/>
          <w:szCs w:val="24"/>
        </w:rPr>
        <w:t>rozvaděč</w:t>
      </w:r>
      <w:r w:rsidR="002C0F51">
        <w:rPr>
          <w:rFonts w:ascii="Calibri" w:hAnsi="Calibri"/>
          <w:szCs w:val="24"/>
        </w:rPr>
        <w:t>e</w:t>
      </w:r>
      <w:r>
        <w:rPr>
          <w:rFonts w:ascii="Calibri" w:hAnsi="Calibri"/>
          <w:szCs w:val="24"/>
        </w:rPr>
        <w:t xml:space="preserve"> </w:t>
      </w:r>
      <w:r w:rsidR="002C0F51">
        <w:rPr>
          <w:rFonts w:ascii="Calibri" w:hAnsi="Calibri"/>
          <w:szCs w:val="24"/>
        </w:rPr>
        <w:t>RL</w:t>
      </w:r>
      <w:proofErr w:type="gramStart"/>
      <w:r w:rsidR="002C0F51">
        <w:rPr>
          <w:rFonts w:ascii="Calibri" w:hAnsi="Calibri"/>
          <w:szCs w:val="24"/>
        </w:rPr>
        <w:t>21</w:t>
      </w:r>
      <w:r w:rsidRPr="007A6112">
        <w:rPr>
          <w:rFonts w:ascii="Calibri" w:hAnsi="Calibri"/>
          <w:szCs w:val="24"/>
        </w:rPr>
        <w:t xml:space="preserve">  budou</w:t>
      </w:r>
      <w:proofErr w:type="gramEnd"/>
      <w:r w:rsidRPr="007A6112">
        <w:rPr>
          <w:rFonts w:ascii="Calibri" w:hAnsi="Calibri"/>
          <w:szCs w:val="24"/>
        </w:rPr>
        <w:t xml:space="preserve"> proti zkratu a přetížení chráněny jističi.</w:t>
      </w:r>
    </w:p>
    <w:p w14:paraId="0A489228" w14:textId="347FC573" w:rsidR="00582C43" w:rsidRPr="00FF12AF" w:rsidRDefault="00582C43" w:rsidP="00582C43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 xml:space="preserve">OCHRANA ŽIVÝCH </w:t>
      </w:r>
      <w:proofErr w:type="gramStart"/>
      <w:r w:rsidRPr="00FF12AF">
        <w:rPr>
          <w:rFonts w:ascii="Calibri" w:hAnsi="Calibri"/>
          <w:szCs w:val="24"/>
          <w:u w:val="single"/>
        </w:rPr>
        <w:t xml:space="preserve">ČÁSTÍ:   </w:t>
      </w:r>
      <w:proofErr w:type="gramEnd"/>
      <w:r w:rsidRPr="00FF12AF">
        <w:rPr>
          <w:rFonts w:ascii="Calibri" w:hAnsi="Calibri"/>
          <w:szCs w:val="24"/>
          <w:u w:val="single"/>
        </w:rPr>
        <w:t xml:space="preserve">                                          ČSN 33 2000-4-41 ed.</w:t>
      </w:r>
      <w:r w:rsidR="002C0F51">
        <w:rPr>
          <w:rFonts w:ascii="Calibri" w:hAnsi="Calibri"/>
          <w:szCs w:val="24"/>
          <w:u w:val="single"/>
        </w:rPr>
        <w:t>3</w:t>
      </w:r>
    </w:p>
    <w:p w14:paraId="6D94A61F" w14:textId="1915C15F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základní izolace živých částí                        </w:t>
      </w:r>
      <w:r>
        <w:rPr>
          <w:rFonts w:ascii="Calibri" w:hAnsi="Calibri"/>
          <w:szCs w:val="24"/>
        </w:rPr>
        <w:t xml:space="preserve">          </w:t>
      </w:r>
      <w:r w:rsidRPr="00582C43">
        <w:rPr>
          <w:rFonts w:ascii="Calibri" w:hAnsi="Calibri"/>
          <w:szCs w:val="24"/>
        </w:rPr>
        <w:t xml:space="preserve">      </w:t>
      </w:r>
    </w:p>
    <w:p w14:paraId="7AB5D5CB" w14:textId="70521C54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přepážky nebo kryty                                        </w:t>
      </w:r>
    </w:p>
    <w:p w14:paraId="2CD7B81F" w14:textId="77777777" w:rsidR="00582C43" w:rsidRPr="00582C43" w:rsidRDefault="00582C43" w:rsidP="00582C43">
      <w:pPr>
        <w:pStyle w:val="Textzprvy"/>
        <w:rPr>
          <w:rFonts w:ascii="Calibri" w:hAnsi="Calibri"/>
          <w:szCs w:val="24"/>
        </w:rPr>
      </w:pPr>
    </w:p>
    <w:p w14:paraId="6ABF3BF9" w14:textId="70DF3081" w:rsidR="00582C43" w:rsidRPr="00FF12AF" w:rsidRDefault="00582C43" w:rsidP="00582C43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 xml:space="preserve">ZVÝŠENÁ OCHRANA ŽIVÝCH </w:t>
      </w:r>
      <w:proofErr w:type="gramStart"/>
      <w:r w:rsidRPr="00FF12AF">
        <w:rPr>
          <w:rFonts w:ascii="Calibri" w:hAnsi="Calibri"/>
          <w:szCs w:val="24"/>
          <w:u w:val="single"/>
        </w:rPr>
        <w:t xml:space="preserve">ČÁSTÍ:   </w:t>
      </w:r>
      <w:proofErr w:type="gramEnd"/>
      <w:r w:rsidRPr="00FF12AF">
        <w:rPr>
          <w:rFonts w:ascii="Calibri" w:hAnsi="Calibri"/>
          <w:szCs w:val="24"/>
          <w:u w:val="single"/>
        </w:rPr>
        <w:t xml:space="preserve">                          ČSN 33 2000-4-41 ed.</w:t>
      </w:r>
      <w:r w:rsidR="002C0F51">
        <w:rPr>
          <w:rFonts w:ascii="Calibri" w:hAnsi="Calibri"/>
          <w:szCs w:val="24"/>
          <w:u w:val="single"/>
        </w:rPr>
        <w:t>3</w:t>
      </w:r>
    </w:p>
    <w:p w14:paraId="456CC0EF" w14:textId="1C9E892E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doplňková ochrana: proudové chrániče                           </w:t>
      </w:r>
    </w:p>
    <w:p w14:paraId="783265DD" w14:textId="77777777" w:rsidR="00582C43" w:rsidRPr="00582C43" w:rsidRDefault="00582C43" w:rsidP="00582C43">
      <w:pPr>
        <w:pStyle w:val="Textzprvy"/>
        <w:rPr>
          <w:rFonts w:ascii="Calibri" w:hAnsi="Calibri"/>
          <w:szCs w:val="24"/>
        </w:rPr>
      </w:pPr>
    </w:p>
    <w:p w14:paraId="407AD5B5" w14:textId="74C61533" w:rsidR="00582C43" w:rsidRPr="00FF12AF" w:rsidRDefault="00582C43" w:rsidP="00582C43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 xml:space="preserve">OCHRANA NEŽIVÝCH </w:t>
      </w:r>
      <w:proofErr w:type="gramStart"/>
      <w:r w:rsidRPr="00FF12AF">
        <w:rPr>
          <w:rFonts w:ascii="Calibri" w:hAnsi="Calibri"/>
          <w:szCs w:val="24"/>
          <w:u w:val="single"/>
        </w:rPr>
        <w:t xml:space="preserve">ČÁSTÍ:   </w:t>
      </w:r>
      <w:proofErr w:type="gramEnd"/>
      <w:r w:rsidRPr="00FF12AF">
        <w:rPr>
          <w:rFonts w:ascii="Calibri" w:hAnsi="Calibri"/>
          <w:szCs w:val="24"/>
          <w:u w:val="single"/>
        </w:rPr>
        <w:t xml:space="preserve">                                      ČSN 33 2000-4-41 ed.</w:t>
      </w:r>
      <w:r w:rsidR="002C0F51">
        <w:rPr>
          <w:rFonts w:ascii="Calibri" w:hAnsi="Calibri"/>
          <w:szCs w:val="24"/>
          <w:u w:val="single"/>
        </w:rPr>
        <w:t>3</w:t>
      </w:r>
    </w:p>
    <w:p w14:paraId="4365557F" w14:textId="486537F5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ochranné opatření: automatickým odpojením od zdroje            </w:t>
      </w:r>
    </w:p>
    <w:p w14:paraId="218DD3B0" w14:textId="6E20A098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ochranné opatření: Dvojitá nebo zesílená izolace               </w:t>
      </w:r>
    </w:p>
    <w:p w14:paraId="58FEC5A7" w14:textId="77777777" w:rsidR="00582C43" w:rsidRPr="00582C43" w:rsidRDefault="00582C43" w:rsidP="00582C43">
      <w:pPr>
        <w:pStyle w:val="Textzprvy"/>
        <w:rPr>
          <w:rFonts w:ascii="Calibri" w:hAnsi="Calibri"/>
          <w:szCs w:val="24"/>
        </w:rPr>
      </w:pPr>
    </w:p>
    <w:p w14:paraId="40F172C8" w14:textId="19D70AF5" w:rsidR="00582C43" w:rsidRPr="00FF12AF" w:rsidRDefault="00582C43" w:rsidP="00582C43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 xml:space="preserve">ZVÝŠENÁ OCHRANA NEŽIVÝCH </w:t>
      </w:r>
      <w:proofErr w:type="gramStart"/>
      <w:r w:rsidRPr="00FF12AF">
        <w:rPr>
          <w:rFonts w:ascii="Calibri" w:hAnsi="Calibri"/>
          <w:szCs w:val="24"/>
          <w:u w:val="single"/>
        </w:rPr>
        <w:t xml:space="preserve">ČÁSTÍ:   </w:t>
      </w:r>
      <w:proofErr w:type="gramEnd"/>
      <w:r w:rsidRPr="00FF12AF">
        <w:rPr>
          <w:rFonts w:ascii="Calibri" w:hAnsi="Calibri"/>
          <w:szCs w:val="24"/>
          <w:u w:val="single"/>
        </w:rPr>
        <w:t xml:space="preserve">                    ČSN 33 2000-4-41 ed.</w:t>
      </w:r>
      <w:r w:rsidR="002C0F51">
        <w:rPr>
          <w:rFonts w:ascii="Calibri" w:hAnsi="Calibri"/>
          <w:szCs w:val="24"/>
          <w:u w:val="single"/>
        </w:rPr>
        <w:t>3</w:t>
      </w:r>
    </w:p>
    <w:p w14:paraId="41330F7B" w14:textId="69CC135F" w:rsidR="00FF12AF" w:rsidRDefault="00582C43" w:rsidP="007D0B1E">
      <w:pPr>
        <w:pStyle w:val="Textzprvy"/>
        <w:spacing w:before="0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lastRenderedPageBreak/>
        <w:t xml:space="preserve">- doplňující pospojování                                         </w:t>
      </w:r>
    </w:p>
    <w:p w14:paraId="39729821" w14:textId="00C996B1" w:rsidR="00CC4B48" w:rsidRPr="003644A6" w:rsidRDefault="00FF12AF" w:rsidP="00AC13B1">
      <w:pPr>
        <w:pStyle w:val="Nadpis1"/>
      </w:pPr>
      <w:bookmarkStart w:id="170" w:name="_Toc149695354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r>
        <w:t>Bezpečnost a ochrana zdraví při práci</w:t>
      </w:r>
      <w:bookmarkEnd w:id="170"/>
    </w:p>
    <w:p w14:paraId="2451360F" w14:textId="34AA3453" w:rsidR="00FF12AF" w:rsidRPr="007A6112" w:rsidRDefault="00FF12AF" w:rsidP="00FF12AF">
      <w:pPr>
        <w:pStyle w:val="Neodstavec"/>
        <w:rPr>
          <w:sz w:val="24"/>
          <w:szCs w:val="24"/>
        </w:rPr>
      </w:pPr>
      <w:bookmarkStart w:id="171" w:name="_Toc268865885"/>
      <w:bookmarkStart w:id="172" w:name="_Toc268865950"/>
      <w:bookmarkStart w:id="173" w:name="_Toc268866075"/>
      <w:bookmarkStart w:id="174" w:name="_Toc268866102"/>
      <w:bookmarkStart w:id="175" w:name="_Toc268866306"/>
      <w:bookmarkStart w:id="176" w:name="_Toc268866355"/>
      <w:bookmarkStart w:id="177" w:name="_Toc268866425"/>
      <w:bookmarkStart w:id="178" w:name="_Toc268866562"/>
      <w:bookmarkStart w:id="179" w:name="_Toc268866581"/>
      <w:bookmarkStart w:id="180" w:name="_Toc268866683"/>
      <w:bookmarkStart w:id="181" w:name="_Toc268867512"/>
      <w:bookmarkStart w:id="182" w:name="_Toc268867662"/>
      <w:bookmarkStart w:id="183" w:name="_Toc269383578"/>
      <w:bookmarkStart w:id="184" w:name="_Toc269383822"/>
      <w:bookmarkStart w:id="185" w:name="_Toc269384084"/>
      <w:bookmarkStart w:id="186" w:name="_Toc269384134"/>
      <w:r w:rsidRPr="007A6112">
        <w:rPr>
          <w:sz w:val="24"/>
          <w:szCs w:val="24"/>
        </w:rPr>
        <w:t>Projekt stavby je řešen tak, aby byly dodrženy podmínky zajišťující bezpečnost práce i provozu jak během stavby, tak i po dokončení.</w:t>
      </w:r>
    </w:p>
    <w:p w14:paraId="5A93B4AA" w14:textId="77777777" w:rsidR="00FF12AF" w:rsidRPr="007A6112" w:rsidRDefault="00FF12AF" w:rsidP="00FF12AF">
      <w:pPr>
        <w:pStyle w:val="Neodstavec"/>
        <w:rPr>
          <w:sz w:val="24"/>
          <w:szCs w:val="24"/>
        </w:rPr>
      </w:pPr>
      <w:r w:rsidRPr="007A6112">
        <w:rPr>
          <w:sz w:val="24"/>
          <w:szCs w:val="24"/>
        </w:rPr>
        <w:t>Během výstavby musí být zajištěna bezpečnost a hygiena práce co nejdůslednějším dodržováním právních a ostatních předpisů v této oblasti.</w:t>
      </w:r>
    </w:p>
    <w:p w14:paraId="6F86C814" w14:textId="77777777" w:rsidR="00FF12AF" w:rsidRPr="007A6112" w:rsidRDefault="00FF12AF" w:rsidP="00FF12AF">
      <w:pPr>
        <w:pStyle w:val="Neodstavec"/>
        <w:rPr>
          <w:i/>
          <w:sz w:val="24"/>
          <w:szCs w:val="24"/>
        </w:rPr>
      </w:pPr>
      <w:r w:rsidRPr="007A6112">
        <w:rPr>
          <w:sz w:val="24"/>
          <w:szCs w:val="24"/>
        </w:rPr>
        <w:t>Způsob zajištění bezpečnosti při práci pro výstavbu i budoucí provoz musí být stanoven v dokumentacích staveb. Technická dokumentace pro výrobu, přestavbu, montáž, provoz, údržbu a opravy strojů a technických zařízení, jakož i technické dokumentace technologií musí obsahovat požadavky na zajištění bezpečnosti práce včetně zásad kontrol, zkoušek a revizí.</w:t>
      </w:r>
    </w:p>
    <w:p w14:paraId="78BCB9B2" w14:textId="1CFD679F" w:rsidR="00757638" w:rsidRPr="006F5B37" w:rsidRDefault="00757638" w:rsidP="00757638">
      <w:pPr>
        <w:pStyle w:val="Nadpis2"/>
        <w:pBdr>
          <w:bottom w:val="single" w:sz="4" w:space="0" w:color="auto"/>
        </w:pBdr>
      </w:pPr>
      <w:bookmarkStart w:id="187" w:name="_Toc149695355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>
        <w:t>Realizace stavebně – montážních prací</w:t>
      </w:r>
      <w:bookmarkEnd w:id="187"/>
    </w:p>
    <w:p w14:paraId="434B78F2" w14:textId="77777777" w:rsidR="00757638" w:rsidRDefault="00757638" w:rsidP="00757638">
      <w:r>
        <w:t>Práce, které jsou předmětem této projektové dokumentace, musí provést odborná firma s příslušným oprávněním. Při pracích v blízkosti vedení inženýrských sítí je nutné dodržovat veškeré podmínky pro ochranná a bezpečnostní pásma, které stanoví zákon 458/2000 Sb. a normy:</w:t>
      </w:r>
    </w:p>
    <w:p w14:paraId="416BC4BD" w14:textId="77777777" w:rsidR="00757638" w:rsidRDefault="00757638" w:rsidP="00757638">
      <w:r>
        <w:t xml:space="preserve">ČSN EN 50110–1 ed.3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5E6764EB" w14:textId="77777777" w:rsidR="00757638" w:rsidRDefault="00757638" w:rsidP="00757638">
      <w:r>
        <w:t xml:space="preserve">ČSN EN 50110-2 ed.2 Obsluha a práce na elektrických </w:t>
      </w:r>
      <w:proofErr w:type="gramStart"/>
      <w:r>
        <w:t>zařízeních - Část</w:t>
      </w:r>
      <w:proofErr w:type="gramEnd"/>
      <w:r>
        <w:t xml:space="preserve"> 2: Národní dodatky</w:t>
      </w:r>
    </w:p>
    <w:p w14:paraId="3F97788B" w14:textId="36DDCF45" w:rsidR="00757638" w:rsidRDefault="00757638" w:rsidP="00757638">
      <w:r>
        <w:t>A ostatní související právní předpisy</w:t>
      </w:r>
    </w:p>
    <w:p w14:paraId="30F838ED" w14:textId="77777777" w:rsidR="00757638" w:rsidRDefault="00757638" w:rsidP="00757638">
      <w:r>
        <w:t>Vybraný dodavatel stavby bude splňovat odborné kvalifikační předpoklady a nabídková cena bude obsahovat i práce v projektové dokumentaci a výkazu výměr neuvedené, ale nutné k bezpečnému a správnému stavebně technickému provedení stavby s ohledem na bezpečnost užívání a kolaudaci stavby.</w:t>
      </w:r>
    </w:p>
    <w:p w14:paraId="5A35DF53" w14:textId="76654A47" w:rsidR="00CC4B48" w:rsidRDefault="00757638" w:rsidP="00757638">
      <w:r>
        <w:t>Zhotovitel díla je povinen zkontrolovat specifikaci materiálu a prací s technickou zprávou a projektovou dokumentací. V případě rozporů, obraťte se na zhotovitele projektové dokumentace.</w:t>
      </w:r>
    </w:p>
    <w:p w14:paraId="26DF792F" w14:textId="6638CF6C" w:rsidR="00757638" w:rsidRDefault="00757638" w:rsidP="00757638"/>
    <w:p w14:paraId="39FA6D8D" w14:textId="4F35D046" w:rsidR="00757638" w:rsidRPr="006F5B37" w:rsidRDefault="00757638" w:rsidP="00757638">
      <w:pPr>
        <w:pStyle w:val="Nadpis2"/>
        <w:pBdr>
          <w:bottom w:val="single" w:sz="4" w:space="0" w:color="auto"/>
        </w:pBdr>
      </w:pPr>
      <w:bookmarkStart w:id="188" w:name="_Toc149695356"/>
      <w:r>
        <w:t>Kvalifikační předpoklady montážních pracovníku a pracovníků údržby</w:t>
      </w:r>
      <w:bookmarkEnd w:id="188"/>
    </w:p>
    <w:p w14:paraId="2C7A49C9" w14:textId="6A3B2240" w:rsidR="00757638" w:rsidRDefault="00757638" w:rsidP="00757638">
      <w:r w:rsidRPr="00757638">
        <w:t xml:space="preserve">Osoby pověřené obsluhou a údržbou elektrického zařízení musí mít odpovídající kvalifikaci dle </w:t>
      </w:r>
      <w:r>
        <w:t>zák.č.250/2021</w:t>
      </w:r>
      <w:r w:rsidRPr="00757638">
        <w:t xml:space="preserve"> Sb. Tyto osoby musí prokázat znalost místních provozních a bezpečnostních předpisů, protipožárních opatření, první pomoci při úrazech elektřinou a znalost postupu a způsobu hlášení závad na svěřeném zařízení. Osoby musí být kvalifikované i v souladu s místními předpisy.</w:t>
      </w:r>
    </w:p>
    <w:p w14:paraId="799DD99F" w14:textId="37B2A9F0" w:rsidR="00757638" w:rsidRDefault="00757638" w:rsidP="00757638"/>
    <w:p w14:paraId="5C2E3BB8" w14:textId="13B6913A" w:rsidR="00757638" w:rsidRDefault="00757638" w:rsidP="00757638"/>
    <w:p w14:paraId="5DEE0B54" w14:textId="5C9FEEF0" w:rsidR="00757638" w:rsidRDefault="00757638" w:rsidP="00757638"/>
    <w:p w14:paraId="7E9E509D" w14:textId="7BB4F06E" w:rsidR="00757638" w:rsidRDefault="00757638" w:rsidP="00757638"/>
    <w:p w14:paraId="40E55958" w14:textId="0E1F9C19" w:rsidR="00BB7E3C" w:rsidRPr="006F5B37" w:rsidRDefault="00BB7E3C" w:rsidP="00BB7E3C">
      <w:pPr>
        <w:pStyle w:val="Nadpis2"/>
      </w:pPr>
      <w:bookmarkStart w:id="189" w:name="_Toc149695357"/>
      <w:r>
        <w:t>Posouzení vlivu na životní prostředí</w:t>
      </w:r>
      <w:bookmarkEnd w:id="189"/>
    </w:p>
    <w:p w14:paraId="7230A35D" w14:textId="77777777" w:rsidR="00BB7E3C" w:rsidRDefault="00BB7E3C" w:rsidP="00BB7E3C"/>
    <w:p w14:paraId="4EF80DD0" w14:textId="2E7B7F77" w:rsidR="00BB7E3C" w:rsidRDefault="00BB7E3C" w:rsidP="00BB7E3C">
      <w:r>
        <w:lastRenderedPageBreak/>
        <w:t xml:space="preserve">Dotčená stavba nemá negativní vliv na životní prostředí, a proto nemusí být vyjádření o posouzení vlivu na životní prostředí dle zákonu č.100/2001 Sb. o posuzování vlivů na životní prostředí (EIA – </w:t>
      </w:r>
      <w:proofErr w:type="spellStart"/>
      <w:r>
        <w:t>Environmental</w:t>
      </w:r>
      <w:proofErr w:type="spellEnd"/>
      <w:r>
        <w:t xml:space="preserve">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Assessment</w:t>
      </w:r>
      <w:proofErr w:type="spellEnd"/>
      <w:r>
        <w:t>). S odpady vzniklých při provádění stavby bude naloženo dle zákonu č.185/2001 Sb. o odpadech. Vlastní provoz nijak nenaruší životní prostředí. Použité materiály (kabely, ochranné trubky, nosné konstrukce, skříně rozvaděčů a drobný montážní materiál) jsou vůči okolí fyzicky a chemicky neutrální. Po dobu výstavby nedojde k narušení životního prostředí a nebude omezen provoz na přilehlých pozemních komunikacích. Po ukončení výstavby bude staveniště uvedeno do původního stavu.</w:t>
      </w:r>
    </w:p>
    <w:p w14:paraId="332B60B9" w14:textId="14AC87AE" w:rsidR="00FF12AF" w:rsidRPr="006F5B37" w:rsidRDefault="00AF5324" w:rsidP="00757638">
      <w:pPr>
        <w:pStyle w:val="Nadpis2"/>
        <w:pBdr>
          <w:bottom w:val="single" w:sz="4" w:space="0" w:color="auto"/>
        </w:pBdr>
      </w:pPr>
      <w:bookmarkStart w:id="190" w:name="_Toc149695358"/>
      <w:bookmarkStart w:id="191" w:name="_Hlk128854661"/>
      <w:r>
        <w:t>Předpisy a normy</w:t>
      </w:r>
      <w:bookmarkEnd w:id="190"/>
    </w:p>
    <w:bookmarkEnd w:id="191"/>
    <w:p w14:paraId="7DFAEC16" w14:textId="1E4000DB" w:rsidR="00FF12AF" w:rsidRDefault="00FF12AF" w:rsidP="00CC4B48"/>
    <w:p w14:paraId="4B21ED4F" w14:textId="266B3548" w:rsid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Při montáži a provozu zařízení musí být respektovány platné právní předpisy, vyhlášky a normy ČSN k zajištění BOZP, které se týkají projektovaného stavebního objektu.</w:t>
      </w:r>
    </w:p>
    <w:p w14:paraId="79E7DA21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6F99C7AA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Zákon 262/2006 Sb. Zákoník práce, novela č.585/2006 Sb. - ve znění pozdějších předpisů</w:t>
      </w:r>
    </w:p>
    <w:p w14:paraId="798DA809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361/2007 Sb. Nařízení vlády, kterým se stanoví podmínky ochrany zdraví při práci   - ve znění pozdějších předpisů</w:t>
      </w:r>
    </w:p>
    <w:p w14:paraId="4A745509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201/2010 Sb.</w:t>
      </w:r>
      <w:r w:rsidRPr="00AF5324">
        <w:rPr>
          <w:rFonts w:asciiTheme="minorHAnsi" w:hAnsiTheme="minorHAnsi" w:cstheme="minorHAnsi"/>
        </w:rPr>
        <w:tab/>
        <w:t xml:space="preserve">Nařízení vlády, kterým se stanoví způsob evidence a hlášení pracovních úrazů </w:t>
      </w:r>
    </w:p>
    <w:p w14:paraId="6BEF062B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591/2006 Sb.</w:t>
      </w:r>
      <w:r w:rsidRPr="00AF5324">
        <w:rPr>
          <w:rFonts w:asciiTheme="minorHAnsi" w:hAnsiTheme="minorHAnsi" w:cstheme="minorHAnsi"/>
        </w:rPr>
        <w:tab/>
        <w:t>Nařízení vlády o bližších minimálních požadavcích na bezpečnost a ochranu zdraví při práci na staveništi</w:t>
      </w:r>
    </w:p>
    <w:p w14:paraId="4BCC9FE6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148/2006 Sb.</w:t>
      </w:r>
      <w:r w:rsidRPr="00AF5324">
        <w:rPr>
          <w:rFonts w:asciiTheme="minorHAnsi" w:hAnsiTheme="minorHAnsi" w:cstheme="minorHAnsi"/>
        </w:rPr>
        <w:tab/>
        <w:t>O ochraně zdraví před nepříznivými účinky hluku a vibrací</w:t>
      </w:r>
    </w:p>
    <w:p w14:paraId="041F1333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101/2005 Sb. O podrobnějších požadavcích na pracoviště a pracovní prostředí</w:t>
      </w:r>
    </w:p>
    <w:p w14:paraId="37303A6F" w14:textId="77777777" w:rsidR="00AF5324" w:rsidRPr="00AF5324" w:rsidRDefault="00AF5324" w:rsidP="00AF5324">
      <w:pPr>
        <w:pStyle w:val="Zkladntext"/>
        <w:numPr>
          <w:ilvl w:val="0"/>
          <w:numId w:val="42"/>
        </w:numPr>
        <w:tabs>
          <w:tab w:val="clear" w:pos="354"/>
          <w:tab w:val="clear" w:pos="850"/>
          <w:tab w:val="clear" w:pos="2268"/>
          <w:tab w:val="clear" w:pos="4606"/>
          <w:tab w:val="clear" w:pos="5032"/>
          <w:tab w:val="clear" w:pos="5528"/>
          <w:tab w:val="clear" w:pos="7158"/>
          <w:tab w:val="clear" w:pos="9355"/>
          <w:tab w:val="clear" w:pos="9993"/>
        </w:tabs>
        <w:spacing w:after="120" w:line="264" w:lineRule="auto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Nařízení vlády 378/2001 Sb., kterým se stanoví bližší požadavky na bezpečný provoz a používání strojů, technických zařízení, přístrojů a nářadí</w:t>
      </w:r>
    </w:p>
    <w:p w14:paraId="503E82EC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Vyhláška ČÚBP, ČBÚ 50/1978 Sb.</w:t>
      </w:r>
      <w:r w:rsidRPr="00AF5324">
        <w:rPr>
          <w:rFonts w:asciiTheme="minorHAnsi" w:hAnsiTheme="minorHAnsi" w:cstheme="minorHAnsi"/>
        </w:rPr>
        <w:tab/>
        <w:t>O odborné způsobilosti v elektrotechnice – ve znění pozdějších předpisů</w:t>
      </w:r>
    </w:p>
    <w:p w14:paraId="09318655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Zákon 183/2006 Sb. O územním plánování a stavebním řádu</w:t>
      </w:r>
    </w:p>
    <w:p w14:paraId="4BFB2240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Vyhláška MMR 268/2009 Sb.</w:t>
      </w:r>
      <w:r w:rsidRPr="00AF5324">
        <w:rPr>
          <w:rFonts w:asciiTheme="minorHAnsi" w:hAnsiTheme="minorHAnsi" w:cstheme="minorHAnsi"/>
        </w:rPr>
        <w:tab/>
        <w:t xml:space="preserve">O obecných technických požadavcích na </w:t>
      </w:r>
      <w:proofErr w:type="gramStart"/>
      <w:r w:rsidRPr="00AF5324">
        <w:rPr>
          <w:rFonts w:asciiTheme="minorHAnsi" w:hAnsiTheme="minorHAnsi" w:cstheme="minorHAnsi"/>
        </w:rPr>
        <w:t>výstavbu - ve</w:t>
      </w:r>
      <w:proofErr w:type="gramEnd"/>
      <w:r w:rsidRPr="00AF5324">
        <w:rPr>
          <w:rFonts w:asciiTheme="minorHAnsi" w:hAnsiTheme="minorHAnsi" w:cstheme="minorHAnsi"/>
        </w:rPr>
        <w:t xml:space="preserve"> znění pozdějších předpisů.</w:t>
      </w:r>
    </w:p>
    <w:p w14:paraId="7C5DD401" w14:textId="77777777" w:rsidR="00AF5324" w:rsidRPr="00AF5324" w:rsidRDefault="00AF5324" w:rsidP="00AF5324">
      <w:pPr>
        <w:pStyle w:val="Zkladntext"/>
        <w:numPr>
          <w:ilvl w:val="0"/>
          <w:numId w:val="42"/>
        </w:numPr>
        <w:tabs>
          <w:tab w:val="clear" w:pos="354"/>
          <w:tab w:val="clear" w:pos="850"/>
          <w:tab w:val="clear" w:pos="2268"/>
          <w:tab w:val="clear" w:pos="4606"/>
          <w:tab w:val="clear" w:pos="5032"/>
          <w:tab w:val="clear" w:pos="5528"/>
          <w:tab w:val="clear" w:pos="7158"/>
          <w:tab w:val="clear" w:pos="9355"/>
          <w:tab w:val="clear" w:pos="9993"/>
        </w:tabs>
        <w:spacing w:after="120" w:line="264" w:lineRule="auto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ČSN EN 50110-1 ed.2 Bezpečnostní předpisy pro obsluhu a práci na elektrických zařízeních.</w:t>
      </w:r>
    </w:p>
    <w:p w14:paraId="369B13A3" w14:textId="77777777" w:rsidR="00AF5324" w:rsidRPr="00AF5324" w:rsidRDefault="00AF5324" w:rsidP="00AF5324">
      <w:pPr>
        <w:tabs>
          <w:tab w:val="left" w:pos="3686"/>
        </w:tabs>
        <w:ind w:left="360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Výčet předpisů BOZP pro projektované zařízení není taxativní – jedná se o hlavní předpisy BOZP dotčeného oboru činnosti. Jejich seznam doplní o další související předpisy, vyhlášky a nařízení BOZP pro konkrétní činnosti dodavatel a provozovatel zařízení.</w:t>
      </w:r>
    </w:p>
    <w:p w14:paraId="764D35FE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Předpisy k zajištění BOZP dodavatele</w:t>
      </w:r>
    </w:p>
    <w:p w14:paraId="0B1D530E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  <w:i/>
        </w:rPr>
      </w:pPr>
      <w:r w:rsidRPr="00AF5324">
        <w:rPr>
          <w:rFonts w:asciiTheme="minorHAnsi" w:hAnsiTheme="minorHAnsi" w:cstheme="minorHAnsi"/>
        </w:rPr>
        <w:t>Předpisy k zajištění BOP provozovatele</w:t>
      </w:r>
    </w:p>
    <w:p w14:paraId="186D9020" w14:textId="3E3EE8CD" w:rsidR="00FF12AF" w:rsidRDefault="00FF12AF" w:rsidP="00CC4B48"/>
    <w:p w14:paraId="2056A205" w14:textId="41FC50D2" w:rsidR="00AF5324" w:rsidRPr="006F5B37" w:rsidRDefault="00AF5324" w:rsidP="00757638">
      <w:pPr>
        <w:pStyle w:val="Nadpis2"/>
      </w:pPr>
      <w:bookmarkStart w:id="192" w:name="_Toc149695359"/>
      <w:r>
        <w:lastRenderedPageBreak/>
        <w:t>BOZP při výstavbě</w:t>
      </w:r>
      <w:bookmarkEnd w:id="192"/>
    </w:p>
    <w:p w14:paraId="0E75DDC3" w14:textId="5AC93AC9" w:rsidR="00FF12AF" w:rsidRDefault="00FF12AF" w:rsidP="00CC4B48"/>
    <w:p w14:paraId="7E6BF765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Při výstavbě musí být dodržen technologický postup montáže zpracovaný dodavatelskou organizací, jedná se zejména o:</w:t>
      </w:r>
    </w:p>
    <w:p w14:paraId="0EFEC6BF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 xml:space="preserve">používání vhodných montážních prostředků </w:t>
      </w:r>
    </w:p>
    <w:p w14:paraId="5F1B33F9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používání ochranných pracovních prostředků a vybavení</w:t>
      </w:r>
    </w:p>
    <w:p w14:paraId="31A5C634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montážní pracoviště musí být provedeno v souladu s projektovou dokumentací, vyklizeno a připraveno k montáži</w:t>
      </w:r>
    </w:p>
    <w:p w14:paraId="3FB17E33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 montážním prostoru není přípustné provádět jiné činnosti bez souhlasu vedoucího montáže</w:t>
      </w:r>
    </w:p>
    <w:p w14:paraId="1743450B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Za BOZP odpovídají vedoucí pracovníci na všech stupních řízení (Zákoník práce).</w:t>
      </w:r>
    </w:p>
    <w:p w14:paraId="74E10CA7" w14:textId="77777777" w:rsidR="00FF12AF" w:rsidRPr="006F5B37" w:rsidRDefault="00FF12AF" w:rsidP="00CC4B48"/>
    <w:p w14:paraId="5FC55CA6" w14:textId="77777777" w:rsidR="00CC4B48" w:rsidRPr="006F5B37" w:rsidRDefault="00CC4B48" w:rsidP="00CC4B48"/>
    <w:p w14:paraId="318042EB" w14:textId="77777777" w:rsidR="00CC4B48" w:rsidRPr="006F5B37" w:rsidRDefault="00CC4B48" w:rsidP="00CC4B48"/>
    <w:p w14:paraId="2093F974" w14:textId="77777777" w:rsidR="00CC4B48" w:rsidRPr="006F5B37" w:rsidRDefault="00CC4B48" w:rsidP="00CC4B48"/>
    <w:p w14:paraId="67D5A6F0" w14:textId="77777777" w:rsidR="00CC4B48" w:rsidRPr="00937D99" w:rsidRDefault="00CC4B48" w:rsidP="00CC4B48"/>
    <w:p w14:paraId="388CCD55" w14:textId="77777777" w:rsidR="00CC4B48" w:rsidRPr="00937D99" w:rsidRDefault="00CC4B48" w:rsidP="00CC4B48"/>
    <w:p w14:paraId="0CAE0D2C" w14:textId="77777777" w:rsidR="00BA1042" w:rsidRPr="00937D99" w:rsidRDefault="00BA1042"/>
    <w:sectPr w:rsidR="00BA1042" w:rsidRPr="00937D99" w:rsidSect="00AD753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EF563" w14:textId="77777777" w:rsidR="00817274" w:rsidRDefault="00817274">
      <w:r>
        <w:separator/>
      </w:r>
    </w:p>
  </w:endnote>
  <w:endnote w:type="continuationSeparator" w:id="0">
    <w:p w14:paraId="6ABAD122" w14:textId="77777777" w:rsidR="00817274" w:rsidRDefault="00817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779816"/>
      <w:docPartObj>
        <w:docPartGallery w:val="Page Numbers (Bottom of Page)"/>
        <w:docPartUnique/>
      </w:docPartObj>
    </w:sdtPr>
    <w:sdtEndPr/>
    <w:sdtContent>
      <w:p w14:paraId="549EAEF7" w14:textId="77777777" w:rsidR="00100DF0" w:rsidRDefault="00100DF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6AB0EB2" w14:textId="77777777" w:rsidR="00100DF0" w:rsidRDefault="00100D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C777" w14:textId="7A501160" w:rsidR="00100DF0" w:rsidRPr="00801A9C" w:rsidRDefault="00100DF0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100DF0" w:rsidRDefault="00100DF0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6DAE7" w14:textId="77777777" w:rsidR="00817274" w:rsidRDefault="00817274">
      <w:r>
        <w:separator/>
      </w:r>
    </w:p>
  </w:footnote>
  <w:footnote w:type="continuationSeparator" w:id="0">
    <w:p w14:paraId="45710AD9" w14:textId="77777777" w:rsidR="00817274" w:rsidRDefault="00817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D0DD1" w14:textId="77777777" w:rsidR="00156FD5" w:rsidRDefault="00156FD5" w:rsidP="00156FD5">
    <w:pPr>
      <w:pStyle w:val="Zhlav"/>
      <w:jc w:val="left"/>
      <w:rPr>
        <w:b/>
        <w:color w:val="FF0000"/>
        <w:sz w:val="18"/>
        <w:szCs w:val="18"/>
      </w:rPr>
    </w:pPr>
    <w:bookmarkStart w:id="193" w:name="_Hlk128863963"/>
    <w:bookmarkStart w:id="194" w:name="_Hlk128864026"/>
    <w:r w:rsidRPr="00156FD5">
      <w:rPr>
        <w:b/>
        <w:color w:val="FF0000"/>
        <w:sz w:val="18"/>
        <w:szCs w:val="18"/>
      </w:rPr>
      <w:t xml:space="preserve">Nemocnice Havířov, </w:t>
    </w:r>
    <w:proofErr w:type="spellStart"/>
    <w:r w:rsidRPr="00156FD5">
      <w:rPr>
        <w:b/>
        <w:color w:val="FF0000"/>
        <w:sz w:val="18"/>
        <w:szCs w:val="18"/>
      </w:rPr>
      <w:t>p.o</w:t>
    </w:r>
    <w:proofErr w:type="spellEnd"/>
    <w:r w:rsidRPr="00156FD5">
      <w:rPr>
        <w:b/>
        <w:color w:val="FF0000"/>
        <w:sz w:val="18"/>
        <w:szCs w:val="18"/>
      </w:rPr>
      <w:t>.</w:t>
    </w:r>
    <w:r>
      <w:rPr>
        <w:b/>
        <w:color w:val="FF0000"/>
        <w:sz w:val="18"/>
        <w:szCs w:val="18"/>
      </w:rPr>
      <w:t xml:space="preserve">, </w:t>
    </w:r>
    <w:r w:rsidRPr="00156FD5">
      <w:rPr>
        <w:b/>
        <w:color w:val="FF0000"/>
        <w:sz w:val="18"/>
        <w:szCs w:val="18"/>
      </w:rPr>
      <w:t>Dělnická 1132/24, 736 01 Havířov</w:t>
    </w:r>
  </w:p>
  <w:p w14:paraId="4BBAB80B" w14:textId="6DD39DE3" w:rsidR="00100DF0" w:rsidRPr="00156FD5" w:rsidRDefault="00100DF0" w:rsidP="00156FD5">
    <w:pPr>
      <w:pStyle w:val="Zhlav"/>
      <w:jc w:val="left"/>
      <w:rPr>
        <w:b/>
        <w:color w:val="FF0000"/>
        <w:sz w:val="18"/>
        <w:szCs w:val="18"/>
      </w:rPr>
    </w:pPr>
    <w:r w:rsidRPr="00B32C80">
      <w:rPr>
        <w:color w:val="FF0000"/>
        <w:sz w:val="18"/>
        <w:szCs w:val="18"/>
      </w:rPr>
      <w:t>D.1.</w:t>
    </w:r>
    <w:r>
      <w:rPr>
        <w:color w:val="FF0000"/>
        <w:sz w:val="18"/>
        <w:szCs w:val="18"/>
      </w:rPr>
      <w:t>4</w:t>
    </w:r>
    <w:r w:rsidRPr="00B32C80">
      <w:rPr>
        <w:color w:val="FF0000"/>
        <w:sz w:val="18"/>
        <w:szCs w:val="18"/>
      </w:rPr>
      <w:t>.</w:t>
    </w:r>
    <w:r>
      <w:rPr>
        <w:color w:val="FF0000"/>
        <w:sz w:val="18"/>
        <w:szCs w:val="18"/>
      </w:rPr>
      <w:t>4.101</w:t>
    </w:r>
    <w:r w:rsidRPr="00B32C80">
      <w:rPr>
        <w:color w:val="FF0000"/>
        <w:sz w:val="18"/>
        <w:szCs w:val="18"/>
      </w:rPr>
      <w:t xml:space="preserve"> - </w:t>
    </w:r>
    <w:proofErr w:type="gramStart"/>
    <w:r w:rsidRPr="00B32C80">
      <w:rPr>
        <w:color w:val="FF0000"/>
        <w:sz w:val="18"/>
        <w:szCs w:val="18"/>
      </w:rPr>
      <w:t xml:space="preserve">Elektroinstalace - </w:t>
    </w:r>
    <w:r w:rsidR="00F1345B" w:rsidRPr="00F1345B">
      <w:rPr>
        <w:color w:val="FF0000"/>
        <w:sz w:val="18"/>
        <w:szCs w:val="18"/>
      </w:rPr>
      <w:t>Rekonstrukce</w:t>
    </w:r>
    <w:proofErr w:type="gramEnd"/>
    <w:r w:rsidR="00F1345B" w:rsidRPr="00F1345B">
      <w:rPr>
        <w:color w:val="FF0000"/>
        <w:sz w:val="18"/>
        <w:szCs w:val="18"/>
      </w:rPr>
      <w:t xml:space="preserve"> </w:t>
    </w:r>
    <w:proofErr w:type="spellStart"/>
    <w:r w:rsidR="00F1345B" w:rsidRPr="00F1345B">
      <w:rPr>
        <w:color w:val="FF0000"/>
        <w:sz w:val="18"/>
        <w:szCs w:val="18"/>
      </w:rPr>
      <w:t>gynekologicko</w:t>
    </w:r>
    <w:proofErr w:type="spellEnd"/>
    <w:r w:rsidR="00F1345B" w:rsidRPr="00F1345B">
      <w:rPr>
        <w:color w:val="FF0000"/>
        <w:sz w:val="18"/>
        <w:szCs w:val="18"/>
      </w:rPr>
      <w:t xml:space="preserve"> </w:t>
    </w:r>
    <w:r w:rsidR="00F1345B">
      <w:rPr>
        <w:color w:val="FF0000"/>
        <w:sz w:val="18"/>
        <w:szCs w:val="18"/>
      </w:rPr>
      <w:t>–</w:t>
    </w:r>
    <w:r w:rsidR="00F1345B" w:rsidRPr="00F1345B">
      <w:rPr>
        <w:color w:val="FF0000"/>
        <w:sz w:val="18"/>
        <w:szCs w:val="18"/>
      </w:rPr>
      <w:t xml:space="preserve"> porodního</w:t>
    </w:r>
    <w:r w:rsidR="00F1345B">
      <w:rPr>
        <w:color w:val="FF0000"/>
        <w:sz w:val="18"/>
        <w:szCs w:val="18"/>
      </w:rPr>
      <w:t xml:space="preserve"> </w:t>
    </w:r>
    <w:r w:rsidR="00F1345B" w:rsidRPr="00F1345B">
      <w:rPr>
        <w:color w:val="FF0000"/>
        <w:sz w:val="18"/>
        <w:szCs w:val="18"/>
      </w:rPr>
      <w:t>a novorozeneckého oddělení nemocnice</w:t>
    </w:r>
  </w:p>
  <w:bookmarkEnd w:id="193"/>
  <w:bookmarkEnd w:id="194"/>
  <w:p w14:paraId="2F4D0C70" w14:textId="77777777" w:rsidR="00100DF0" w:rsidRDefault="00100DF0" w:rsidP="00AD753F">
    <w:pPr>
      <w:pStyle w:val="Zhlav"/>
    </w:pPr>
    <w:r w:rsidRPr="00B32C80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C555E9E" wp14:editId="73613865">
              <wp:simplePos x="0" y="0"/>
              <wp:positionH relativeFrom="column">
                <wp:posOffset>-51435</wp:posOffset>
              </wp:positionH>
              <wp:positionV relativeFrom="paragraph">
                <wp:posOffset>48895</wp:posOffset>
              </wp:positionV>
              <wp:extent cx="6343650" cy="0"/>
              <wp:effectExtent l="0" t="19050" r="19050" b="19050"/>
              <wp:wrapSquare wrapText="bothSides"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475ECD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4.05pt;margin-top:3.85pt;width:49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" strokecolor="#c00000" strokeweight="3pt">
              <v:shadow color="#243f60" opacity=".5" offset="1pt"/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D19D" w14:textId="6CB7837D" w:rsidR="00100DF0" w:rsidRDefault="00100DF0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7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9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2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6505E"/>
    <w:multiLevelType w:val="multilevel"/>
    <w:tmpl w:val="0714FB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7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6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52678"/>
    <w:multiLevelType w:val="hybridMultilevel"/>
    <w:tmpl w:val="4C6670E2"/>
    <w:lvl w:ilvl="0" w:tplc="84227712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9546CD2"/>
    <w:multiLevelType w:val="hybridMultilevel"/>
    <w:tmpl w:val="659ED4C4"/>
    <w:lvl w:ilvl="0" w:tplc="9BA46000">
      <w:start w:val="4"/>
      <w:numFmt w:val="bullet"/>
      <w:lvlText w:val="–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6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D243D3"/>
    <w:multiLevelType w:val="hybridMultilevel"/>
    <w:tmpl w:val="628877F4"/>
    <w:lvl w:ilvl="0" w:tplc="46BC2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056389">
    <w:abstractNumId w:val="24"/>
  </w:num>
  <w:num w:numId="2" w16cid:durableId="2059863000">
    <w:abstractNumId w:val="37"/>
  </w:num>
  <w:num w:numId="3" w16cid:durableId="2118329341">
    <w:abstractNumId w:val="31"/>
  </w:num>
  <w:num w:numId="4" w16cid:durableId="290207505">
    <w:abstractNumId w:val="6"/>
  </w:num>
  <w:num w:numId="5" w16cid:durableId="1306274307">
    <w:abstractNumId w:val="2"/>
  </w:num>
  <w:num w:numId="6" w16cid:durableId="1413118222">
    <w:abstractNumId w:val="29"/>
  </w:num>
  <w:num w:numId="7" w16cid:durableId="70125952">
    <w:abstractNumId w:val="34"/>
  </w:num>
  <w:num w:numId="8" w16cid:durableId="2093550033">
    <w:abstractNumId w:val="25"/>
  </w:num>
  <w:num w:numId="9" w16cid:durableId="496844291">
    <w:abstractNumId w:val="8"/>
  </w:num>
  <w:num w:numId="10" w16cid:durableId="1747877094">
    <w:abstractNumId w:val="36"/>
  </w:num>
  <w:num w:numId="11" w16cid:durableId="1322582532">
    <w:abstractNumId w:val="22"/>
  </w:num>
  <w:num w:numId="12" w16cid:durableId="1688673175">
    <w:abstractNumId w:val="3"/>
  </w:num>
  <w:num w:numId="13" w16cid:durableId="1826584112">
    <w:abstractNumId w:val="32"/>
  </w:num>
  <w:num w:numId="14" w16cid:durableId="315107072">
    <w:abstractNumId w:val="38"/>
  </w:num>
  <w:num w:numId="15" w16cid:durableId="1027367719">
    <w:abstractNumId w:val="10"/>
  </w:num>
  <w:num w:numId="16" w16cid:durableId="553854082">
    <w:abstractNumId w:val="16"/>
  </w:num>
  <w:num w:numId="17" w16cid:durableId="767194804">
    <w:abstractNumId w:val="12"/>
  </w:num>
  <w:num w:numId="18" w16cid:durableId="1158376378">
    <w:abstractNumId w:val="17"/>
  </w:num>
  <w:num w:numId="19" w16cid:durableId="2055040254">
    <w:abstractNumId w:val="13"/>
  </w:num>
  <w:num w:numId="20" w16cid:durableId="529532837">
    <w:abstractNumId w:val="9"/>
  </w:num>
  <w:num w:numId="21" w16cid:durableId="51469568">
    <w:abstractNumId w:val="19"/>
  </w:num>
  <w:num w:numId="22" w16cid:durableId="816071193">
    <w:abstractNumId w:val="11"/>
  </w:num>
  <w:num w:numId="23" w16cid:durableId="821241152">
    <w:abstractNumId w:val="26"/>
  </w:num>
  <w:num w:numId="24" w16cid:durableId="2014916838">
    <w:abstractNumId w:val="20"/>
  </w:num>
  <w:num w:numId="25" w16cid:durableId="1959288863">
    <w:abstractNumId w:val="1"/>
  </w:num>
  <w:num w:numId="26" w16cid:durableId="41826375">
    <w:abstractNumId w:val="30"/>
  </w:num>
  <w:num w:numId="27" w16cid:durableId="1914273050">
    <w:abstractNumId w:val="27"/>
  </w:num>
  <w:num w:numId="28" w16cid:durableId="1427387936">
    <w:abstractNumId w:val="7"/>
  </w:num>
  <w:num w:numId="29" w16cid:durableId="372119344">
    <w:abstractNumId w:val="23"/>
  </w:num>
  <w:num w:numId="30" w16cid:durableId="1258750760">
    <w:abstractNumId w:val="4"/>
  </w:num>
  <w:num w:numId="31" w16cid:durableId="508181950">
    <w:abstractNumId w:val="33"/>
  </w:num>
  <w:num w:numId="32" w16cid:durableId="990864414">
    <w:abstractNumId w:val="15"/>
  </w:num>
  <w:num w:numId="33" w16cid:durableId="186064329">
    <w:abstractNumId w:val="21"/>
  </w:num>
  <w:num w:numId="34" w16cid:durableId="573245512">
    <w:abstractNumId w:val="14"/>
  </w:num>
  <w:num w:numId="35" w16cid:durableId="1380855926">
    <w:abstractNumId w:val="18"/>
  </w:num>
  <w:num w:numId="36" w16cid:durableId="44570935">
    <w:abstractNumId w:val="5"/>
  </w:num>
  <w:num w:numId="37" w16cid:durableId="2134056275">
    <w:abstractNumId w:val="13"/>
  </w:num>
  <w:num w:numId="38" w16cid:durableId="151600377">
    <w:abstractNumId w:val="13"/>
  </w:num>
  <w:num w:numId="39" w16cid:durableId="41443644">
    <w:abstractNumId w:val="13"/>
  </w:num>
  <w:num w:numId="40" w16cid:durableId="94327350">
    <w:abstractNumId w:val="13"/>
  </w:num>
  <w:num w:numId="41" w16cid:durableId="997615636">
    <w:abstractNumId w:val="39"/>
  </w:num>
  <w:num w:numId="42" w16cid:durableId="1159884566">
    <w:abstractNumId w:val="0"/>
  </w:num>
  <w:num w:numId="43" w16cid:durableId="1279797192">
    <w:abstractNumId w:val="35"/>
  </w:num>
  <w:num w:numId="44" w16cid:durableId="113135647">
    <w:abstractNumId w:val="13"/>
  </w:num>
  <w:num w:numId="45" w16cid:durableId="138039445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23F19"/>
    <w:rsid w:val="00025584"/>
    <w:rsid w:val="000437A4"/>
    <w:rsid w:val="00053092"/>
    <w:rsid w:val="000568B9"/>
    <w:rsid w:val="00056A4A"/>
    <w:rsid w:val="00060DD9"/>
    <w:rsid w:val="0009479E"/>
    <w:rsid w:val="000B1ECA"/>
    <w:rsid w:val="000C302C"/>
    <w:rsid w:val="000D1A86"/>
    <w:rsid w:val="000E0604"/>
    <w:rsid w:val="00100DF0"/>
    <w:rsid w:val="00105A38"/>
    <w:rsid w:val="001351C0"/>
    <w:rsid w:val="00151815"/>
    <w:rsid w:val="00156FD5"/>
    <w:rsid w:val="001631B6"/>
    <w:rsid w:val="00163F9D"/>
    <w:rsid w:val="001758C8"/>
    <w:rsid w:val="00176AA3"/>
    <w:rsid w:val="001830DC"/>
    <w:rsid w:val="00186832"/>
    <w:rsid w:val="001959D9"/>
    <w:rsid w:val="001A2334"/>
    <w:rsid w:val="001A6A75"/>
    <w:rsid w:val="001B4402"/>
    <w:rsid w:val="001C7579"/>
    <w:rsid w:val="001E3070"/>
    <w:rsid w:val="001E7D83"/>
    <w:rsid w:val="001F658A"/>
    <w:rsid w:val="001F77E8"/>
    <w:rsid w:val="0021175D"/>
    <w:rsid w:val="00213A03"/>
    <w:rsid w:val="00216A60"/>
    <w:rsid w:val="00241CCE"/>
    <w:rsid w:val="00272752"/>
    <w:rsid w:val="00273312"/>
    <w:rsid w:val="0029019E"/>
    <w:rsid w:val="00294AFA"/>
    <w:rsid w:val="002A70B7"/>
    <w:rsid w:val="002C0F51"/>
    <w:rsid w:val="002D1D2F"/>
    <w:rsid w:val="002D20FC"/>
    <w:rsid w:val="0030167C"/>
    <w:rsid w:val="00302AFD"/>
    <w:rsid w:val="00315AEB"/>
    <w:rsid w:val="0032126A"/>
    <w:rsid w:val="003249D8"/>
    <w:rsid w:val="003368E2"/>
    <w:rsid w:val="00346BC6"/>
    <w:rsid w:val="00387CC7"/>
    <w:rsid w:val="003A0520"/>
    <w:rsid w:val="003D3B8D"/>
    <w:rsid w:val="003E698B"/>
    <w:rsid w:val="00400E87"/>
    <w:rsid w:val="00412BC4"/>
    <w:rsid w:val="0041579C"/>
    <w:rsid w:val="004160BE"/>
    <w:rsid w:val="00416302"/>
    <w:rsid w:val="00434896"/>
    <w:rsid w:val="00436D48"/>
    <w:rsid w:val="0044281E"/>
    <w:rsid w:val="00447D9D"/>
    <w:rsid w:val="00460239"/>
    <w:rsid w:val="00461857"/>
    <w:rsid w:val="0046205C"/>
    <w:rsid w:val="00462199"/>
    <w:rsid w:val="0049040B"/>
    <w:rsid w:val="0049345B"/>
    <w:rsid w:val="00496817"/>
    <w:rsid w:val="004A14AA"/>
    <w:rsid w:val="004B3305"/>
    <w:rsid w:val="004D57CD"/>
    <w:rsid w:val="004E1D37"/>
    <w:rsid w:val="004E64C4"/>
    <w:rsid w:val="004E67C7"/>
    <w:rsid w:val="004F0BF3"/>
    <w:rsid w:val="005209A0"/>
    <w:rsid w:val="005341B5"/>
    <w:rsid w:val="005362D3"/>
    <w:rsid w:val="00540572"/>
    <w:rsid w:val="00541758"/>
    <w:rsid w:val="00582C43"/>
    <w:rsid w:val="00593490"/>
    <w:rsid w:val="00597610"/>
    <w:rsid w:val="005A5C2B"/>
    <w:rsid w:val="005B3986"/>
    <w:rsid w:val="005C42F8"/>
    <w:rsid w:val="005C5C7B"/>
    <w:rsid w:val="005E16EB"/>
    <w:rsid w:val="00603093"/>
    <w:rsid w:val="006323FC"/>
    <w:rsid w:val="006325CB"/>
    <w:rsid w:val="00640C37"/>
    <w:rsid w:val="006D5EBE"/>
    <w:rsid w:val="006E310B"/>
    <w:rsid w:val="006E5F08"/>
    <w:rsid w:val="006F71BB"/>
    <w:rsid w:val="007118C3"/>
    <w:rsid w:val="00735A50"/>
    <w:rsid w:val="00751292"/>
    <w:rsid w:val="00757638"/>
    <w:rsid w:val="00772FC4"/>
    <w:rsid w:val="00774133"/>
    <w:rsid w:val="00784E93"/>
    <w:rsid w:val="00793691"/>
    <w:rsid w:val="007B2B94"/>
    <w:rsid w:val="007D0B1E"/>
    <w:rsid w:val="007D44FD"/>
    <w:rsid w:val="007E119D"/>
    <w:rsid w:val="007E1726"/>
    <w:rsid w:val="007F4755"/>
    <w:rsid w:val="00801A9C"/>
    <w:rsid w:val="00817274"/>
    <w:rsid w:val="00817B59"/>
    <w:rsid w:val="008215F6"/>
    <w:rsid w:val="008401A5"/>
    <w:rsid w:val="00840D83"/>
    <w:rsid w:val="008413CE"/>
    <w:rsid w:val="0085190E"/>
    <w:rsid w:val="00861538"/>
    <w:rsid w:val="008621EB"/>
    <w:rsid w:val="00864CCF"/>
    <w:rsid w:val="0087195D"/>
    <w:rsid w:val="008B35DA"/>
    <w:rsid w:val="008C27B4"/>
    <w:rsid w:val="008C4901"/>
    <w:rsid w:val="008C5E74"/>
    <w:rsid w:val="008D44FB"/>
    <w:rsid w:val="0091528E"/>
    <w:rsid w:val="009337D1"/>
    <w:rsid w:val="00937D99"/>
    <w:rsid w:val="00945873"/>
    <w:rsid w:val="00945B35"/>
    <w:rsid w:val="009517D6"/>
    <w:rsid w:val="00965CBA"/>
    <w:rsid w:val="009705CC"/>
    <w:rsid w:val="00997F00"/>
    <w:rsid w:val="009A57E6"/>
    <w:rsid w:val="009B6461"/>
    <w:rsid w:val="009C150D"/>
    <w:rsid w:val="009E415D"/>
    <w:rsid w:val="009E5F57"/>
    <w:rsid w:val="009F0594"/>
    <w:rsid w:val="00A03324"/>
    <w:rsid w:val="00A15DE3"/>
    <w:rsid w:val="00A24312"/>
    <w:rsid w:val="00A46E82"/>
    <w:rsid w:val="00A5580C"/>
    <w:rsid w:val="00A7349D"/>
    <w:rsid w:val="00A806B8"/>
    <w:rsid w:val="00A84E93"/>
    <w:rsid w:val="00A91572"/>
    <w:rsid w:val="00A94E35"/>
    <w:rsid w:val="00A96F43"/>
    <w:rsid w:val="00AA5A7A"/>
    <w:rsid w:val="00AB02AC"/>
    <w:rsid w:val="00AC13B1"/>
    <w:rsid w:val="00AD7056"/>
    <w:rsid w:val="00AD753F"/>
    <w:rsid w:val="00AF5324"/>
    <w:rsid w:val="00B14016"/>
    <w:rsid w:val="00B221C7"/>
    <w:rsid w:val="00B32C80"/>
    <w:rsid w:val="00B34DF0"/>
    <w:rsid w:val="00B407F4"/>
    <w:rsid w:val="00B43AC8"/>
    <w:rsid w:val="00B44E5A"/>
    <w:rsid w:val="00B833D7"/>
    <w:rsid w:val="00BA1042"/>
    <w:rsid w:val="00BA3D43"/>
    <w:rsid w:val="00BB73C5"/>
    <w:rsid w:val="00BB7E3C"/>
    <w:rsid w:val="00BC48B9"/>
    <w:rsid w:val="00BC5E82"/>
    <w:rsid w:val="00BD4D7E"/>
    <w:rsid w:val="00BF6A59"/>
    <w:rsid w:val="00BF6ADD"/>
    <w:rsid w:val="00C077A7"/>
    <w:rsid w:val="00C155B3"/>
    <w:rsid w:val="00C20458"/>
    <w:rsid w:val="00C35A13"/>
    <w:rsid w:val="00C370C9"/>
    <w:rsid w:val="00C57CC6"/>
    <w:rsid w:val="00C8493F"/>
    <w:rsid w:val="00CC4B48"/>
    <w:rsid w:val="00CD6BE1"/>
    <w:rsid w:val="00CE0E9A"/>
    <w:rsid w:val="00CE52EC"/>
    <w:rsid w:val="00CE5C27"/>
    <w:rsid w:val="00CE67ED"/>
    <w:rsid w:val="00CF1F0E"/>
    <w:rsid w:val="00CF728F"/>
    <w:rsid w:val="00D1245E"/>
    <w:rsid w:val="00D25FA8"/>
    <w:rsid w:val="00D26757"/>
    <w:rsid w:val="00D47E24"/>
    <w:rsid w:val="00D60058"/>
    <w:rsid w:val="00D6060A"/>
    <w:rsid w:val="00D61762"/>
    <w:rsid w:val="00D67FAF"/>
    <w:rsid w:val="00D80231"/>
    <w:rsid w:val="00D84428"/>
    <w:rsid w:val="00DB0B80"/>
    <w:rsid w:val="00DB6D91"/>
    <w:rsid w:val="00DC6463"/>
    <w:rsid w:val="00DE5194"/>
    <w:rsid w:val="00DE5C64"/>
    <w:rsid w:val="00DF6479"/>
    <w:rsid w:val="00E0446A"/>
    <w:rsid w:val="00E15D93"/>
    <w:rsid w:val="00E2515B"/>
    <w:rsid w:val="00E3585F"/>
    <w:rsid w:val="00E42001"/>
    <w:rsid w:val="00E57DF6"/>
    <w:rsid w:val="00E63DEA"/>
    <w:rsid w:val="00E95224"/>
    <w:rsid w:val="00E96DF0"/>
    <w:rsid w:val="00EA205F"/>
    <w:rsid w:val="00ED45B1"/>
    <w:rsid w:val="00EF470E"/>
    <w:rsid w:val="00EF69E1"/>
    <w:rsid w:val="00F02143"/>
    <w:rsid w:val="00F12D55"/>
    <w:rsid w:val="00F1345B"/>
    <w:rsid w:val="00F2372C"/>
    <w:rsid w:val="00F3299E"/>
    <w:rsid w:val="00F34AC8"/>
    <w:rsid w:val="00F50676"/>
    <w:rsid w:val="00F5489A"/>
    <w:rsid w:val="00F806AD"/>
    <w:rsid w:val="00F81ECD"/>
    <w:rsid w:val="00F8227A"/>
    <w:rsid w:val="00F910F0"/>
    <w:rsid w:val="00FC7B36"/>
    <w:rsid w:val="00FF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2FC4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13B1"/>
    <w:pPr>
      <w:keepNext/>
      <w:numPr>
        <w:numId w:val="44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44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44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44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44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44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44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44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44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13B1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table" w:styleId="Prosttabulka1">
    <w:name w:val="Plain Table 1"/>
    <w:basedOn w:val="Normlntabulka"/>
    <w:uiPriority w:val="41"/>
    <w:rsid w:val="004618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BB7D2-AC00-4F2A-B177-3E24E35E8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3625</Words>
  <Characters>21390</Characters>
  <Application>Microsoft Office Word</Application>
  <DocSecurity>0</DocSecurity>
  <Lines>178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zdenek 1969</cp:lastModifiedBy>
  <cp:revision>9</cp:revision>
  <cp:lastPrinted>2023-11-01T07:43:00Z</cp:lastPrinted>
  <dcterms:created xsi:type="dcterms:W3CDTF">2023-11-01T00:44:00Z</dcterms:created>
  <dcterms:modified xsi:type="dcterms:W3CDTF">2023-11-01T15:23:00Z</dcterms:modified>
</cp:coreProperties>
</file>